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single"/>
          <w:lang w:eastAsia="zh-CN"/>
        </w:rPr>
        <w:t>位于</w:t>
      </w:r>
      <w:r>
        <w:rPr>
          <w:rFonts w:hint="eastAsia" w:ascii="仿宋_GB2312" w:hAnsi="仿宋_GB2312" w:eastAsia="仿宋_GB2312" w:cs="仿宋_GB2312"/>
          <w:sz w:val="32"/>
          <w:szCs w:val="32"/>
          <w:u w:val="single"/>
          <w:lang w:val="en-US" w:eastAsia="zh-CN"/>
        </w:rPr>
        <w:t>惠城区菱湖宿舍一楼13号车库商铺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伍佰壹拾肆元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514</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7F268E3"/>
    <w:rsid w:val="19B10E00"/>
    <w:rsid w:val="1A7435CE"/>
    <w:rsid w:val="1AC030A4"/>
    <w:rsid w:val="1B615C3B"/>
    <w:rsid w:val="1C537AAB"/>
    <w:rsid w:val="1C855828"/>
    <w:rsid w:val="1D731E6E"/>
    <w:rsid w:val="1E702396"/>
    <w:rsid w:val="224F368F"/>
    <w:rsid w:val="23C84A61"/>
    <w:rsid w:val="24333D1B"/>
    <w:rsid w:val="27695A31"/>
    <w:rsid w:val="27AF0734"/>
    <w:rsid w:val="27DE31B1"/>
    <w:rsid w:val="2A3E4A25"/>
    <w:rsid w:val="2B0B429C"/>
    <w:rsid w:val="2B53303A"/>
    <w:rsid w:val="2B9C4235"/>
    <w:rsid w:val="30A43BF6"/>
    <w:rsid w:val="30E06BDB"/>
    <w:rsid w:val="31261E37"/>
    <w:rsid w:val="31A947DF"/>
    <w:rsid w:val="31F753F3"/>
    <w:rsid w:val="32124864"/>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BAC03E2"/>
    <w:rsid w:val="4C5946EF"/>
    <w:rsid w:val="4D4F0DDD"/>
    <w:rsid w:val="543C0824"/>
    <w:rsid w:val="556B157A"/>
    <w:rsid w:val="556F39F9"/>
    <w:rsid w:val="56044188"/>
    <w:rsid w:val="57333134"/>
    <w:rsid w:val="58043D90"/>
    <w:rsid w:val="58C267C3"/>
    <w:rsid w:val="5A6C2F28"/>
    <w:rsid w:val="5AB84A60"/>
    <w:rsid w:val="5B6E1197"/>
    <w:rsid w:val="5C1368C9"/>
    <w:rsid w:val="5C91170A"/>
    <w:rsid w:val="5C913022"/>
    <w:rsid w:val="5D117268"/>
    <w:rsid w:val="5E341391"/>
    <w:rsid w:val="5E7E59E7"/>
    <w:rsid w:val="5FD662BC"/>
    <w:rsid w:val="602C13D1"/>
    <w:rsid w:val="61496BCD"/>
    <w:rsid w:val="61632085"/>
    <w:rsid w:val="62C439A0"/>
    <w:rsid w:val="62E86B2E"/>
    <w:rsid w:val="67BE3A22"/>
    <w:rsid w:val="6ADE1FEE"/>
    <w:rsid w:val="6D237029"/>
    <w:rsid w:val="6DF34CD6"/>
    <w:rsid w:val="6E9573B9"/>
    <w:rsid w:val="6ED24EE7"/>
    <w:rsid w:val="6F2A33D4"/>
    <w:rsid w:val="70092DDA"/>
    <w:rsid w:val="70E26291"/>
    <w:rsid w:val="7173674E"/>
    <w:rsid w:val="722A42C5"/>
    <w:rsid w:val="72C803F3"/>
    <w:rsid w:val="74707A9A"/>
    <w:rsid w:val="75627B4F"/>
    <w:rsid w:val="767C41A6"/>
    <w:rsid w:val="77212B0E"/>
    <w:rsid w:val="78403BCA"/>
    <w:rsid w:val="78EB3BBE"/>
    <w:rsid w:val="79F03EC5"/>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26</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2023-09-04T08:27:53Z</cp:lastPrinted>
  <dcterms:modified xsi:type="dcterms:W3CDTF">2023-09-04T08:28:02Z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