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48"/>
        </w:rPr>
      </w:pPr>
    </w:p>
    <w:p>
      <w:pPr>
        <w:pStyle w:val="2"/>
        <w:ind w:firstLine="680"/>
      </w:pPr>
    </w:p>
    <w:p>
      <w:pPr>
        <w:spacing w:line="360" w:lineRule="auto"/>
        <w:jc w:val="center"/>
        <w:rPr>
          <w:b/>
          <w:sz w:val="48"/>
          <w:szCs w:val="21"/>
        </w:rPr>
      </w:pPr>
    </w:p>
    <w:p>
      <w:pPr>
        <w:spacing w:line="360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52"/>
          <w:szCs w:val="52"/>
        </w:rPr>
        <w:t>202</w:t>
      </w:r>
      <w:r>
        <w:rPr>
          <w:rFonts w:hint="default"/>
          <w:b/>
          <w:sz w:val="52"/>
          <w:szCs w:val="52"/>
          <w:lang w:val="en-US"/>
        </w:rPr>
        <w:t>5</w:t>
      </w:r>
      <w:r>
        <w:rPr>
          <w:rFonts w:hint="eastAsia"/>
          <w:b/>
          <w:sz w:val="52"/>
          <w:szCs w:val="52"/>
        </w:rPr>
        <w:t>年-202</w:t>
      </w:r>
      <w:r>
        <w:rPr>
          <w:rFonts w:hint="default"/>
          <w:b/>
          <w:sz w:val="52"/>
          <w:szCs w:val="52"/>
          <w:lang w:val="en-US"/>
        </w:rPr>
        <w:t>9</w:t>
      </w:r>
      <w:r>
        <w:rPr>
          <w:rFonts w:hint="eastAsia"/>
          <w:b/>
          <w:sz w:val="52"/>
          <w:szCs w:val="52"/>
        </w:rPr>
        <w:t>年惠城区公交车</w:t>
      </w:r>
      <w:r>
        <w:rPr>
          <w:rFonts w:hint="eastAsia"/>
          <w:b/>
          <w:sz w:val="52"/>
          <w:szCs w:val="52"/>
          <w:lang w:val="en-US" w:eastAsia="zh-CN"/>
        </w:rPr>
        <w:t>车身租赁</w:t>
      </w:r>
      <w:r>
        <w:rPr>
          <w:rFonts w:hint="eastAsia"/>
          <w:b/>
          <w:sz w:val="52"/>
          <w:szCs w:val="52"/>
        </w:rPr>
        <w:t>项目</w:t>
      </w:r>
    </w:p>
    <w:p>
      <w:pPr>
        <w:spacing w:line="360" w:lineRule="auto"/>
        <w:jc w:val="center"/>
        <w:rPr>
          <w:b/>
          <w:sz w:val="40"/>
          <w:szCs w:val="16"/>
        </w:rPr>
      </w:pPr>
    </w:p>
    <w:p>
      <w:pPr>
        <w:pStyle w:val="2"/>
        <w:spacing w:line="360" w:lineRule="auto"/>
        <w:ind w:firstLine="680"/>
        <w:jc w:val="center"/>
      </w:pPr>
    </w:p>
    <w:p>
      <w:pPr>
        <w:pStyle w:val="2"/>
        <w:spacing w:line="360" w:lineRule="auto"/>
        <w:ind w:firstLine="803"/>
        <w:jc w:val="center"/>
        <w:rPr>
          <w:b/>
          <w:sz w:val="40"/>
          <w:szCs w:val="16"/>
        </w:rPr>
      </w:pPr>
    </w:p>
    <w:p>
      <w:pPr>
        <w:spacing w:line="360" w:lineRule="auto"/>
        <w:jc w:val="center"/>
        <w:rPr>
          <w:b/>
          <w:sz w:val="56"/>
          <w:szCs w:val="56"/>
        </w:rPr>
      </w:pPr>
      <w:r>
        <w:rPr>
          <w:rFonts w:hint="eastAsia"/>
          <w:b/>
          <w:sz w:val="56"/>
          <w:szCs w:val="56"/>
        </w:rPr>
        <w:t>三方合同书</w:t>
      </w:r>
    </w:p>
    <w:p>
      <w:pPr>
        <w:spacing w:line="360" w:lineRule="auto"/>
        <w:jc w:val="left"/>
        <w:rPr>
          <w:sz w:val="28"/>
          <w:szCs w:val="16"/>
        </w:rPr>
      </w:pPr>
    </w:p>
    <w:p>
      <w:pPr>
        <w:pStyle w:val="2"/>
        <w:ind w:firstLine="680"/>
      </w:pPr>
    </w:p>
    <w:p>
      <w:pPr>
        <w:spacing w:line="360" w:lineRule="auto"/>
        <w:jc w:val="left"/>
        <w:rPr>
          <w:b/>
          <w:sz w:val="28"/>
          <w:szCs w:val="28"/>
        </w:rPr>
      </w:pPr>
    </w:p>
    <w:p>
      <w:pPr>
        <w:spacing w:line="360" w:lineRule="auto"/>
        <w:ind w:firstLine="1405" w:firstLineChars="50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甲</w:t>
      </w:r>
      <w:r>
        <w:rPr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方：</w:t>
      </w:r>
      <w:r>
        <w:rPr>
          <w:rFonts w:hint="eastAsia"/>
          <w:b/>
          <w:sz w:val="28"/>
          <w:szCs w:val="28"/>
          <w:u w:val="single"/>
        </w:rPr>
        <w:t>惠州市公共交通管理有限公司</w:t>
      </w:r>
    </w:p>
    <w:p>
      <w:pPr>
        <w:spacing w:line="360" w:lineRule="auto"/>
        <w:jc w:val="left"/>
        <w:rPr>
          <w:b/>
          <w:sz w:val="28"/>
          <w:szCs w:val="28"/>
        </w:rPr>
      </w:pPr>
    </w:p>
    <w:p>
      <w:pPr>
        <w:spacing w:line="520" w:lineRule="exact"/>
        <w:ind w:firstLine="1405" w:firstLineChars="500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乙</w:t>
      </w:r>
      <w:r>
        <w:rPr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方：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 </w:t>
      </w:r>
    </w:p>
    <w:p>
      <w:pPr>
        <w:spacing w:line="360" w:lineRule="auto"/>
        <w:ind w:firstLine="1405" w:firstLineChars="500"/>
        <w:jc w:val="left"/>
        <w:rPr>
          <w:b/>
          <w:sz w:val="28"/>
          <w:szCs w:val="28"/>
        </w:rPr>
      </w:pPr>
    </w:p>
    <w:p>
      <w:pPr>
        <w:pStyle w:val="2"/>
        <w:ind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丙    方：</w:t>
      </w:r>
    </w:p>
    <w:p>
      <w:pPr>
        <w:spacing w:line="360" w:lineRule="auto"/>
        <w:jc w:val="left"/>
        <w:rPr>
          <w:b/>
          <w:sz w:val="28"/>
          <w:szCs w:val="28"/>
        </w:rPr>
      </w:pPr>
    </w:p>
    <w:p>
      <w:pPr>
        <w:spacing w:line="510" w:lineRule="exact"/>
        <w:rPr>
          <w:rFonts w:ascii="仿宋_GB2312" w:hAnsi="宋体" w:eastAsia="仿宋_GB2312" w:cs="宋体"/>
          <w:sz w:val="32"/>
          <w:szCs w:val="32"/>
        </w:rPr>
      </w:pPr>
      <w:r>
        <w:rPr>
          <w:rFonts w:hAnsi="宋体"/>
          <w:b/>
          <w:spacing w:val="12"/>
        </w:rPr>
        <w:br w:type="page"/>
      </w:r>
      <w:r>
        <w:rPr>
          <w:rFonts w:hint="eastAsia" w:ascii="仿宋_GB2312" w:hAnsi="宋体" w:eastAsia="仿宋_GB2312" w:cs="宋体"/>
          <w:sz w:val="32"/>
          <w:szCs w:val="32"/>
        </w:rPr>
        <w:t>甲</w:t>
      </w:r>
      <w:r>
        <w:rPr>
          <w:rFonts w:ascii="仿宋_GB2312" w:hAnsi="宋体" w:eastAsia="仿宋_GB2312" w:cs="宋体"/>
          <w:sz w:val="32"/>
          <w:szCs w:val="32"/>
        </w:rPr>
        <w:t xml:space="preserve">    </w:t>
      </w:r>
      <w:r>
        <w:rPr>
          <w:rFonts w:hint="eastAsia" w:ascii="仿宋_GB2312" w:hAnsi="宋体" w:eastAsia="仿宋_GB2312" w:cs="宋体"/>
          <w:sz w:val="32"/>
          <w:szCs w:val="32"/>
        </w:rPr>
        <w:t>方：惠州市公共交通管理有限公司</w:t>
      </w:r>
    </w:p>
    <w:p>
      <w:pPr>
        <w:spacing w:line="510" w:lineRule="exac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法人代表（或企业负责人）：林成荫</w:t>
      </w:r>
    </w:p>
    <w:p>
      <w:pPr>
        <w:spacing w:line="510" w:lineRule="exac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地</w:t>
      </w:r>
      <w:r>
        <w:rPr>
          <w:rFonts w:ascii="仿宋_GB2312" w:hAnsi="宋体" w:eastAsia="仿宋_GB2312" w:cs="宋体"/>
          <w:sz w:val="32"/>
          <w:szCs w:val="32"/>
        </w:rPr>
        <w:t xml:space="preserve">    </w:t>
      </w:r>
      <w:r>
        <w:rPr>
          <w:rFonts w:hint="eastAsia" w:ascii="仿宋_GB2312" w:hAnsi="宋体" w:eastAsia="仿宋_GB2312" w:cs="宋体"/>
          <w:sz w:val="32"/>
          <w:szCs w:val="32"/>
        </w:rPr>
        <w:t>址：惠州市惠城区下角丰山路</w:t>
      </w:r>
      <w:r>
        <w:rPr>
          <w:rFonts w:ascii="仿宋_GB2312" w:hAnsi="宋体" w:eastAsia="仿宋_GB2312" w:cs="宋体"/>
          <w:sz w:val="32"/>
          <w:szCs w:val="32"/>
        </w:rPr>
        <w:t>3-4号</w:t>
      </w:r>
    </w:p>
    <w:p>
      <w:pPr>
        <w:spacing w:line="510" w:lineRule="exact"/>
        <w:rPr>
          <w:rFonts w:ascii="仿宋_GB2312" w:hAnsi="宋体" w:eastAsia="仿宋_GB2312" w:cs="宋体"/>
          <w:sz w:val="32"/>
          <w:szCs w:val="32"/>
        </w:rPr>
      </w:pPr>
    </w:p>
    <w:p>
      <w:pPr>
        <w:spacing w:line="51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乙    方：</w:t>
      </w:r>
    </w:p>
    <w:p>
      <w:pPr>
        <w:spacing w:line="51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法人代表：</w:t>
      </w:r>
    </w:p>
    <w:p>
      <w:pPr>
        <w:spacing w:line="51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    址：</w:t>
      </w:r>
    </w:p>
    <w:p>
      <w:pPr>
        <w:pStyle w:val="2"/>
        <w:spacing w:line="510" w:lineRule="exact"/>
        <w:ind w:firstLine="680"/>
      </w:pPr>
    </w:p>
    <w:p>
      <w:pPr>
        <w:spacing w:line="510" w:lineRule="exac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丙 </w:t>
      </w:r>
      <w:r>
        <w:rPr>
          <w:rFonts w:ascii="仿宋_GB2312" w:hAnsi="宋体" w:eastAsia="仿宋_GB2312" w:cs="宋体"/>
          <w:sz w:val="32"/>
          <w:szCs w:val="32"/>
        </w:rPr>
        <w:t xml:space="preserve">   方：</w:t>
      </w:r>
    </w:p>
    <w:p>
      <w:pPr>
        <w:spacing w:line="510" w:lineRule="exac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法人代表：</w:t>
      </w:r>
      <w:r>
        <w:rPr>
          <w:rFonts w:ascii="仿宋_GB2312" w:hAnsi="宋体" w:eastAsia="仿宋_GB2312" w:cs="宋体"/>
          <w:sz w:val="32"/>
          <w:szCs w:val="32"/>
        </w:rPr>
        <w:t xml:space="preserve"> </w:t>
      </w:r>
    </w:p>
    <w:p>
      <w:pPr>
        <w:pStyle w:val="3"/>
        <w:spacing w:line="510" w:lineRule="exact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地</w:t>
      </w:r>
      <w:r>
        <w:rPr>
          <w:rFonts w:ascii="仿宋_GB2312" w:hAnsi="宋体" w:eastAsia="仿宋_GB2312" w:cs="宋体"/>
          <w:sz w:val="32"/>
          <w:szCs w:val="32"/>
        </w:rPr>
        <w:t xml:space="preserve">    址：</w:t>
      </w:r>
    </w:p>
    <w:p>
      <w:pPr>
        <w:pStyle w:val="3"/>
        <w:spacing w:line="510" w:lineRule="exact"/>
        <w:jc w:val="left"/>
        <w:rPr>
          <w:rFonts w:ascii="仿宋_GB2312" w:hAnsi="宋体" w:eastAsia="仿宋_GB2312" w:cs="宋体"/>
          <w:sz w:val="32"/>
          <w:szCs w:val="32"/>
        </w:rPr>
      </w:pPr>
    </w:p>
    <w:p>
      <w:pPr>
        <w:tabs>
          <w:tab w:val="left" w:pos="2720"/>
        </w:tabs>
        <w:spacing w:beforeLines="50" w:afterLines="50" w:line="510" w:lineRule="exact"/>
        <w:ind w:left="129" w:leftChars="38" w:firstLine="688" w:firstLineChars="200"/>
        <w:jc w:val="left"/>
        <w:rPr>
          <w:rFonts w:ascii="仿宋_GB2312" w:hAnsi="宋体" w:eastAsia="仿宋_GB2312" w:cs="宋体"/>
          <w:bCs/>
          <w:spacing w:val="12"/>
          <w:sz w:val="32"/>
          <w:szCs w:val="32"/>
        </w:rPr>
      </w:pP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甲方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为惠城区公交车车身租赁管理方，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通过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竞价招标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（招标编号：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惠公易*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/>
        </w:rPr>
        <w:t>***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）方式确定乙方取得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202</w:t>
      </w:r>
      <w:r>
        <w:rPr>
          <w:rFonts w:hint="default" w:ascii="仿宋_GB2312" w:hAnsi="宋体" w:eastAsia="仿宋_GB2312" w:cs="宋体"/>
          <w:bCs/>
          <w:spacing w:val="12"/>
          <w:sz w:val="32"/>
          <w:szCs w:val="32"/>
          <w:lang w:val="en-US"/>
        </w:rPr>
        <w:t>5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年至202</w:t>
      </w:r>
      <w:r>
        <w:rPr>
          <w:rFonts w:hint="default" w:ascii="仿宋_GB2312" w:hAnsi="宋体" w:eastAsia="仿宋_GB2312" w:cs="宋体"/>
          <w:bCs/>
          <w:spacing w:val="12"/>
          <w:sz w:val="32"/>
          <w:szCs w:val="32"/>
          <w:lang w:val="en-US"/>
        </w:rPr>
        <w:t>9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丙方所有纳入惠城区TC管理的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公交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车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车身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租赁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权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用于发布广告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。丙方为本合同项下所述及公交车辆的所有者。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经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三方自愿、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平等协商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，现就公交车车身租赁事宜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订立合同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，内容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如下：</w:t>
      </w:r>
    </w:p>
    <w:p>
      <w:pPr>
        <w:pStyle w:val="3"/>
        <w:spacing w:line="510" w:lineRule="exact"/>
        <w:ind w:firstLine="688" w:firstLineChars="200"/>
        <w:jc w:val="left"/>
        <w:rPr>
          <w:rFonts w:hint="eastAsia" w:ascii="黑体" w:hAnsi="黑体" w:eastAsia="黑体" w:cs="宋体"/>
          <w:spacing w:val="12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spacing w:val="12"/>
          <w:sz w:val="32"/>
          <w:szCs w:val="32"/>
        </w:rPr>
        <w:t>一、公交车</w:t>
      </w:r>
      <w:r>
        <w:rPr>
          <w:rFonts w:hint="eastAsia" w:ascii="黑体" w:hAnsi="黑体" w:eastAsia="黑体" w:cs="宋体"/>
          <w:spacing w:val="12"/>
          <w:sz w:val="32"/>
          <w:szCs w:val="32"/>
          <w:lang w:val="en-US" w:eastAsia="zh-CN"/>
        </w:rPr>
        <w:t>车身</w:t>
      </w:r>
      <w:r>
        <w:rPr>
          <w:rFonts w:hint="eastAsia" w:ascii="黑体" w:hAnsi="黑体" w:eastAsia="黑体" w:cs="宋体"/>
          <w:spacing w:val="12"/>
          <w:sz w:val="32"/>
          <w:szCs w:val="32"/>
        </w:rPr>
        <w:t>租赁</w:t>
      </w:r>
      <w:r>
        <w:rPr>
          <w:rFonts w:hint="eastAsia" w:ascii="黑体" w:hAnsi="黑体" w:eastAsia="黑体" w:cs="宋体"/>
          <w:spacing w:val="12"/>
          <w:sz w:val="32"/>
          <w:szCs w:val="32"/>
          <w:lang w:val="en-US" w:eastAsia="zh-CN"/>
        </w:rPr>
        <w:t>内容</w:t>
      </w:r>
    </w:p>
    <w:p>
      <w:pPr>
        <w:pStyle w:val="3"/>
        <w:spacing w:line="510" w:lineRule="exact"/>
        <w:ind w:firstLine="688" w:firstLineChars="200"/>
        <w:jc w:val="left"/>
        <w:rPr>
          <w:rFonts w:ascii="仿宋_GB2312" w:hAnsi="宋体" w:eastAsia="仿宋_GB2312" w:cs="宋体"/>
          <w:bCs/>
          <w:spacing w:val="12"/>
          <w:sz w:val="32"/>
          <w:szCs w:val="32"/>
        </w:rPr>
      </w:pP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乙方租赁丙方</w:t>
      </w:r>
      <w:r>
        <w:rPr>
          <w:rFonts w:hint="default" w:ascii="仿宋_GB2312" w:hAnsi="宋体" w:eastAsia="仿宋_GB2312" w:cs="宋体"/>
          <w:bCs/>
          <w:spacing w:val="12"/>
          <w:sz w:val="32"/>
          <w:szCs w:val="32"/>
          <w:u w:val="single"/>
          <w:lang w:val="en-US"/>
        </w:rPr>
        <w:t xml:space="preserve"> **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辆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公交车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车身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用于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发布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广告，其中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80%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用于发布商业广告，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20%用于发布公益广告。</w:t>
      </w:r>
    </w:p>
    <w:p>
      <w:pPr>
        <w:pStyle w:val="3"/>
        <w:spacing w:line="510" w:lineRule="exact"/>
        <w:ind w:firstLine="688" w:firstLineChars="200"/>
        <w:jc w:val="left"/>
        <w:rPr>
          <w:rFonts w:ascii="仿宋_GB2312" w:hAnsi="宋体" w:eastAsia="仿宋_GB2312" w:cs="宋体"/>
          <w:bCs/>
          <w:spacing w:val="12"/>
          <w:sz w:val="32"/>
          <w:szCs w:val="32"/>
        </w:rPr>
      </w:pP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合同期内，本合同项下约定的公交车辆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如有变更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按照以下方式进行调整：</w:t>
      </w:r>
    </w:p>
    <w:p>
      <w:pPr>
        <w:pStyle w:val="3"/>
        <w:spacing w:line="510" w:lineRule="exact"/>
        <w:ind w:firstLine="688" w:firstLineChars="200"/>
        <w:jc w:val="left"/>
        <w:rPr>
          <w:rFonts w:ascii="仿宋_GB2312" w:hAnsi="宋体" w:eastAsia="仿宋_GB2312" w:cs="宋体"/>
          <w:bCs/>
          <w:spacing w:val="12"/>
          <w:sz w:val="32"/>
          <w:szCs w:val="32"/>
        </w:rPr>
      </w:pP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（一）丙方公交车到期更新或更换车辆号牌的，更新或更换号牌后的公交车车身继续由乙方租赁。</w:t>
      </w:r>
    </w:p>
    <w:p>
      <w:pPr>
        <w:pStyle w:val="3"/>
        <w:spacing w:line="510" w:lineRule="exact"/>
        <w:ind w:firstLine="688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（二）</w:t>
      </w:r>
      <w:r>
        <w:rPr>
          <w:rFonts w:hint="eastAsia" w:ascii="仿宋_GB2312" w:hAnsi="宋体" w:eastAsia="仿宋_GB2312"/>
          <w:sz w:val="32"/>
          <w:szCs w:val="32"/>
        </w:rPr>
        <w:t>丙方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经交通主管部门批准</w:t>
      </w:r>
      <w:r>
        <w:rPr>
          <w:rFonts w:hint="eastAsia" w:ascii="仿宋_GB2312" w:hAnsi="宋体" w:eastAsia="仿宋_GB2312"/>
          <w:sz w:val="32"/>
          <w:szCs w:val="32"/>
        </w:rPr>
        <w:t>新增运力，按新增运力数增加乙方公交车租赁数量（用于发布商业广告和公益广告的比例维持不变）。</w:t>
      </w:r>
    </w:p>
    <w:p>
      <w:pPr>
        <w:pStyle w:val="3"/>
        <w:spacing w:line="510" w:lineRule="exact"/>
        <w:ind w:firstLine="640" w:firstLineChars="200"/>
        <w:jc w:val="left"/>
        <w:rPr>
          <w:rFonts w:ascii="仿宋_GB2312" w:hAnsi="宋体" w:eastAsia="仿宋_GB2312" w:cs="宋体"/>
          <w:bCs/>
          <w:spacing w:val="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（三）丙方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公交车辆退出甲方管辖范围，或经交通主管部门批准减少运力的，乙方按退出或减少的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车辆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数减少租赁数量。</w:t>
      </w:r>
    </w:p>
    <w:p>
      <w:pPr>
        <w:pStyle w:val="3"/>
        <w:spacing w:line="510" w:lineRule="exact"/>
        <w:ind w:firstLine="688" w:firstLineChars="200"/>
        <w:jc w:val="left"/>
        <w:rPr>
          <w:rFonts w:ascii="仿宋_GB2312" w:hAnsi="宋体" w:eastAsia="仿宋_GB2312" w:cs="宋体"/>
          <w:bCs/>
          <w:spacing w:val="12"/>
          <w:sz w:val="32"/>
          <w:szCs w:val="32"/>
        </w:rPr>
      </w:pP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（四）丙方发生兼并、整合等情况，新增的运力原属甲方管辖范围的，由原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车身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租赁方继续负责租赁；新增运力原不属甲方管辖范围的，车身租赁合同仍在有效期内的，继续履行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现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有合同不变，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合同期内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不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纳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入乙方租赁范围；其余新增运力参照本条第（二）款执行；减少运力仍属甲方管辖范围的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该部分车辆车身依旧由乙方租赁经营。</w:t>
      </w:r>
    </w:p>
    <w:p>
      <w:pPr>
        <w:pStyle w:val="3"/>
        <w:spacing w:line="510" w:lineRule="exact"/>
        <w:ind w:firstLine="688" w:firstLineChars="200"/>
        <w:jc w:val="left"/>
        <w:rPr>
          <w:rFonts w:ascii="仿宋_GB2312" w:hAnsi="宋体" w:eastAsia="仿宋_GB2312" w:cs="宋体"/>
          <w:bCs/>
          <w:spacing w:val="12"/>
          <w:sz w:val="32"/>
          <w:szCs w:val="32"/>
        </w:rPr>
      </w:pP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发生其他未约定的情况，由甲方协调乙方调整公交车数量，调整的车辆明细经甲方确认后生效，费用按确认的车辆数收取。</w:t>
      </w:r>
    </w:p>
    <w:p>
      <w:pPr>
        <w:pStyle w:val="3"/>
        <w:spacing w:line="510" w:lineRule="exact"/>
        <w:ind w:firstLine="688" w:firstLineChars="200"/>
        <w:jc w:val="left"/>
        <w:rPr>
          <w:rFonts w:ascii="黑体" w:hAnsi="黑体" w:eastAsia="黑体" w:cs="宋体"/>
          <w:spacing w:val="12"/>
          <w:sz w:val="32"/>
          <w:szCs w:val="32"/>
        </w:rPr>
      </w:pPr>
      <w:r>
        <w:rPr>
          <w:rFonts w:hint="eastAsia" w:ascii="黑体" w:hAnsi="黑体" w:eastAsia="黑体" w:cs="宋体"/>
          <w:spacing w:val="12"/>
          <w:sz w:val="32"/>
          <w:szCs w:val="32"/>
        </w:rPr>
        <w:t>二、合同期限</w:t>
      </w:r>
      <w:r>
        <w:rPr>
          <w:rFonts w:ascii="黑体" w:hAnsi="黑体" w:eastAsia="黑体" w:cs="宋体"/>
          <w:spacing w:val="12"/>
          <w:sz w:val="32"/>
          <w:szCs w:val="32"/>
        </w:rPr>
        <w:t xml:space="preserve">  </w:t>
      </w:r>
    </w:p>
    <w:p>
      <w:pPr>
        <w:pStyle w:val="3"/>
        <w:spacing w:line="510" w:lineRule="exact"/>
        <w:ind w:left="0" w:leftChars="0" w:firstLine="688" w:firstLineChars="200"/>
        <w:jc w:val="left"/>
        <w:rPr>
          <w:rFonts w:ascii="仿宋_GB2312" w:hAnsi="宋体" w:eastAsia="仿宋_GB2312" w:cs="宋体"/>
          <w:bCs/>
          <w:spacing w:val="12"/>
          <w:sz w:val="32"/>
          <w:szCs w:val="32"/>
        </w:rPr>
      </w:pP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本合同有效期自</w:t>
      </w:r>
      <w:r>
        <w:rPr>
          <w:rFonts w:hint="default" w:ascii="仿宋_GB2312" w:hAnsi="宋体" w:eastAsia="仿宋_GB2312" w:cs="宋体"/>
          <w:bCs/>
          <w:spacing w:val="12"/>
          <w:sz w:val="32"/>
          <w:szCs w:val="32"/>
          <w:lang w:val="en-US"/>
        </w:rPr>
        <w:t>**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年</w:t>
      </w:r>
      <w:r>
        <w:rPr>
          <w:rFonts w:hint="default" w:ascii="仿宋_GB2312" w:hAnsi="宋体" w:eastAsia="仿宋_GB2312" w:cs="宋体"/>
          <w:bCs/>
          <w:spacing w:val="12"/>
          <w:sz w:val="32"/>
          <w:szCs w:val="32"/>
          <w:lang w:val="en-US"/>
        </w:rPr>
        <w:t>*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月</w:t>
      </w:r>
      <w:r>
        <w:rPr>
          <w:rFonts w:hint="default" w:ascii="仿宋_GB2312" w:hAnsi="宋体" w:eastAsia="仿宋_GB2312" w:cs="宋体"/>
          <w:bCs/>
          <w:spacing w:val="12"/>
          <w:sz w:val="32"/>
          <w:szCs w:val="32"/>
          <w:lang w:val="en-US"/>
        </w:rPr>
        <w:t>*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日起至</w:t>
      </w:r>
      <w:r>
        <w:rPr>
          <w:rFonts w:hint="default" w:ascii="仿宋_GB2312" w:hAnsi="宋体" w:eastAsia="仿宋_GB2312" w:cs="宋体"/>
          <w:bCs/>
          <w:spacing w:val="12"/>
          <w:sz w:val="32"/>
          <w:szCs w:val="32"/>
          <w:lang w:val="en-US"/>
        </w:rPr>
        <w:t xml:space="preserve"> **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年</w:t>
      </w:r>
      <w:r>
        <w:rPr>
          <w:rFonts w:hint="default" w:ascii="仿宋_GB2312" w:hAnsi="宋体" w:eastAsia="仿宋_GB2312" w:cs="宋体"/>
          <w:bCs/>
          <w:spacing w:val="12"/>
          <w:sz w:val="32"/>
          <w:szCs w:val="32"/>
          <w:lang w:val="en-US"/>
        </w:rPr>
        <w:t>*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月</w:t>
      </w:r>
      <w:r>
        <w:rPr>
          <w:rFonts w:hint="default" w:ascii="仿宋_GB2312" w:hAnsi="宋体" w:eastAsia="仿宋_GB2312" w:cs="宋体"/>
          <w:bCs/>
          <w:spacing w:val="12"/>
          <w:sz w:val="32"/>
          <w:szCs w:val="32"/>
          <w:lang w:val="en-US"/>
        </w:rPr>
        <w:t>*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日止。租赁期满，乙方依据本合同享有的公交车车身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租赁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权即行终止。</w:t>
      </w:r>
    </w:p>
    <w:p>
      <w:pPr>
        <w:pStyle w:val="3"/>
        <w:spacing w:line="510" w:lineRule="exact"/>
        <w:ind w:firstLine="688" w:firstLineChars="200"/>
        <w:jc w:val="left"/>
        <w:rPr>
          <w:rFonts w:ascii="黑体" w:hAnsi="黑体" w:eastAsia="黑体" w:cs="宋体"/>
          <w:spacing w:val="12"/>
          <w:sz w:val="32"/>
          <w:szCs w:val="32"/>
        </w:rPr>
      </w:pPr>
      <w:r>
        <w:rPr>
          <w:rFonts w:hint="eastAsia" w:ascii="黑体" w:hAnsi="黑体" w:eastAsia="黑体" w:cs="宋体"/>
          <w:spacing w:val="12"/>
          <w:sz w:val="32"/>
          <w:szCs w:val="32"/>
        </w:rPr>
        <w:t>三、车身租赁费用及支付方式</w:t>
      </w:r>
    </w:p>
    <w:p>
      <w:pPr>
        <w:pStyle w:val="3"/>
        <w:spacing w:line="510" w:lineRule="exact"/>
        <w:ind w:firstLine="691" w:firstLineChars="200"/>
        <w:jc w:val="left"/>
        <w:rPr>
          <w:rFonts w:ascii="仿宋_GB2312" w:hAnsi="宋体" w:eastAsia="仿宋_GB2312" w:cs="宋体"/>
          <w:b/>
          <w:bCs/>
          <w:spacing w:val="12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spacing w:val="12"/>
          <w:sz w:val="32"/>
          <w:szCs w:val="32"/>
        </w:rPr>
        <w:t>（一）车身租赁费用</w:t>
      </w:r>
    </w:p>
    <w:p>
      <w:pPr>
        <w:pStyle w:val="3"/>
        <w:spacing w:line="510" w:lineRule="exact"/>
        <w:ind w:firstLine="688" w:firstLineChars="200"/>
        <w:jc w:val="left"/>
        <w:rPr>
          <w:rFonts w:ascii="仿宋_GB2312" w:hAnsi="宋体" w:eastAsia="仿宋_GB2312" w:cs="宋体"/>
          <w:bCs/>
          <w:spacing w:val="12"/>
          <w:sz w:val="32"/>
          <w:szCs w:val="32"/>
        </w:rPr>
      </w:pPr>
      <w:r>
        <w:rPr>
          <w:rFonts w:ascii="仿宋_GB2312" w:hAnsi="宋体" w:eastAsia="仿宋_GB2312" w:cs="宋体"/>
          <w:bCs/>
          <w:spacing w:val="12"/>
          <w:sz w:val="32"/>
          <w:szCs w:val="32"/>
        </w:rPr>
        <w:t>1、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合同期内，乙方需支付的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车身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租赁费为</w:t>
      </w:r>
      <w:r>
        <w:rPr>
          <w:rFonts w:hint="default" w:ascii="仿宋_GB2312" w:hAnsi="宋体" w:eastAsia="仿宋_GB2312" w:cs="宋体"/>
          <w:bCs/>
          <w:spacing w:val="12"/>
          <w:sz w:val="32"/>
          <w:szCs w:val="32"/>
          <w:lang w:val="en-US"/>
        </w:rPr>
        <w:t>8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米级公交车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人民币</w:t>
      </w:r>
      <w:r>
        <w:rPr>
          <w:rFonts w:hint="default" w:ascii="仿宋_GB2312" w:hAnsi="宋体" w:eastAsia="仿宋_GB2312" w:cs="宋体"/>
          <w:bCs/>
          <w:spacing w:val="12"/>
          <w:sz w:val="32"/>
          <w:szCs w:val="32"/>
          <w:lang w:val="en-US"/>
        </w:rPr>
        <w:t xml:space="preserve"> *** 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元（大写：</w:t>
      </w:r>
      <w:r>
        <w:rPr>
          <w:rFonts w:hint="default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***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）</w:t>
      </w:r>
      <w:r>
        <w:rPr>
          <w:rFonts w:hint="default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/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车</w:t>
      </w:r>
      <w:r>
        <w:rPr>
          <w:rFonts w:hint="default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/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年，</w:t>
      </w:r>
      <w:r>
        <w:rPr>
          <w:rFonts w:hint="default" w:ascii="仿宋_GB2312" w:hAnsi="宋体" w:eastAsia="仿宋_GB2312" w:cs="宋体"/>
          <w:bCs/>
          <w:spacing w:val="12"/>
          <w:sz w:val="32"/>
          <w:szCs w:val="32"/>
          <w:lang w:val="en-US"/>
        </w:rPr>
        <w:t>10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米级公交车人民币</w:t>
      </w:r>
      <w:r>
        <w:rPr>
          <w:rFonts w:hint="default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***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元（大写：</w:t>
      </w:r>
      <w:r>
        <w:rPr>
          <w:rFonts w:hint="default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***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）</w:t>
      </w:r>
      <w:r>
        <w:rPr>
          <w:rFonts w:hint="default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/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车</w:t>
      </w:r>
      <w:r>
        <w:rPr>
          <w:rFonts w:hint="default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/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年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按照车辆实际出车天数核算。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合同期内，新增公交运力</w:t>
      </w:r>
      <w:r>
        <w:rPr>
          <w:rFonts w:hint="eastAsia" w:ascii="仿宋_GB2312" w:eastAsia="仿宋_GB2312"/>
          <w:bCs/>
          <w:spacing w:val="12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租赁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费用从新车投放次月起计算，</w:t>
      </w:r>
      <w:r>
        <w:rPr>
          <w:rFonts w:hint="eastAsia" w:ascii="仿宋_GB2312" w:eastAsia="仿宋_GB2312"/>
          <w:bCs/>
          <w:spacing w:val="12"/>
          <w:sz w:val="32"/>
          <w:szCs w:val="32"/>
        </w:rPr>
        <w:t>减少运力，</w:t>
      </w:r>
      <w:r>
        <w:rPr>
          <w:rFonts w:hint="eastAsia" w:ascii="仿宋_GB2312" w:eastAsia="仿宋_GB2312"/>
          <w:bCs/>
          <w:spacing w:val="12"/>
          <w:sz w:val="32"/>
          <w:szCs w:val="32"/>
          <w:lang w:val="en-US" w:eastAsia="zh-CN"/>
        </w:rPr>
        <w:t>租赁</w:t>
      </w:r>
      <w:r>
        <w:rPr>
          <w:rFonts w:hint="eastAsia" w:ascii="仿宋_GB2312" w:eastAsia="仿宋_GB2312"/>
          <w:bCs/>
          <w:spacing w:val="12"/>
          <w:sz w:val="32"/>
          <w:szCs w:val="32"/>
        </w:rPr>
        <w:t>费用按天折算至</w:t>
      </w:r>
      <w:r>
        <w:rPr>
          <w:rFonts w:hint="eastAsia" w:ascii="仿宋_GB2312" w:eastAsia="仿宋_GB2312"/>
          <w:bCs/>
          <w:spacing w:val="12"/>
          <w:sz w:val="32"/>
          <w:szCs w:val="32"/>
          <w:lang w:val="en-US" w:eastAsia="zh-CN"/>
        </w:rPr>
        <w:t>车辆退出运营</w:t>
      </w:r>
      <w:r>
        <w:rPr>
          <w:rFonts w:hint="eastAsia" w:ascii="仿宋_GB2312" w:eastAsia="仿宋_GB2312"/>
          <w:bCs/>
          <w:spacing w:val="12"/>
          <w:sz w:val="32"/>
          <w:szCs w:val="32"/>
        </w:rPr>
        <w:t>日期。</w:t>
      </w:r>
    </w:p>
    <w:p>
      <w:pPr>
        <w:pStyle w:val="3"/>
        <w:spacing w:line="510" w:lineRule="exact"/>
        <w:ind w:firstLine="688" w:firstLineChars="200"/>
        <w:jc w:val="left"/>
        <w:rPr>
          <w:rFonts w:ascii="仿宋_GB2312" w:hAnsi="宋体" w:eastAsia="仿宋_GB2312" w:cs="宋体"/>
          <w:bCs/>
          <w:spacing w:val="12"/>
          <w:sz w:val="32"/>
          <w:szCs w:val="32"/>
        </w:rPr>
      </w:pPr>
      <w:r>
        <w:rPr>
          <w:rFonts w:ascii="仿宋_GB2312" w:hAnsi="宋体" w:eastAsia="仿宋_GB2312" w:cs="宋体"/>
          <w:bCs/>
          <w:spacing w:val="12"/>
          <w:sz w:val="32"/>
          <w:szCs w:val="32"/>
        </w:rPr>
        <w:t>2、20%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的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公交车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辆须用于发布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公益广告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发布范围包括车身、车厢内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eastAsia="zh-CN"/>
        </w:rPr>
        <w:t>），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所有车辆车身须张贴三条文明宣传标语。公益广告及文明标语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每年更新2次，制作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发布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费用由乙方承担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用于发布公益广告的车辆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不收取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车身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租赁费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。</w:t>
      </w:r>
    </w:p>
    <w:p>
      <w:pPr>
        <w:pStyle w:val="3"/>
        <w:spacing w:line="510" w:lineRule="exact"/>
        <w:ind w:firstLine="691" w:firstLineChars="200"/>
        <w:jc w:val="left"/>
        <w:rPr>
          <w:rFonts w:ascii="仿宋_GB2312" w:hAnsi="宋体" w:eastAsia="仿宋_GB2312" w:cs="宋体"/>
          <w:b/>
          <w:bCs/>
          <w:spacing w:val="12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spacing w:val="12"/>
          <w:sz w:val="32"/>
          <w:szCs w:val="32"/>
        </w:rPr>
        <w:t>（二）履约保证金</w:t>
      </w:r>
    </w:p>
    <w:p>
      <w:pPr>
        <w:pStyle w:val="3"/>
        <w:spacing w:line="510" w:lineRule="exact"/>
        <w:ind w:firstLine="688" w:firstLineChars="200"/>
        <w:jc w:val="left"/>
        <w:rPr>
          <w:rFonts w:ascii="仿宋_GB2312" w:hAnsi="宋体" w:eastAsia="仿宋_GB2312" w:cs="宋体"/>
          <w:bCs/>
          <w:spacing w:val="12"/>
          <w:sz w:val="32"/>
          <w:szCs w:val="32"/>
        </w:rPr>
      </w:pP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合同签订前，乙方向甲方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支付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合同履约保证金人民币</w:t>
      </w:r>
      <w:r>
        <w:rPr>
          <w:rFonts w:hint="default" w:ascii="仿宋_GB2312" w:hAnsi="宋体" w:eastAsia="仿宋_GB2312" w:cs="宋体"/>
          <w:bCs/>
          <w:spacing w:val="12"/>
          <w:sz w:val="32"/>
          <w:szCs w:val="32"/>
          <w:lang w:val="en-US"/>
        </w:rPr>
        <w:t xml:space="preserve"> ***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元（</w:t>
      </w:r>
      <w:r>
        <w:rPr>
          <w:rFonts w:hint="eastAsia" w:ascii="仿宋_GB2312" w:eastAsia="仿宋_GB2312"/>
          <w:bCs/>
          <w:spacing w:val="12"/>
          <w:sz w:val="32"/>
          <w:szCs w:val="32"/>
          <w:lang w:val="en-US" w:eastAsia="zh-CN"/>
        </w:rPr>
        <w:t>大写：</w:t>
      </w:r>
      <w:r>
        <w:rPr>
          <w:rFonts w:hint="default" w:ascii="仿宋_GB2312" w:eastAsia="仿宋_GB2312"/>
          <w:bCs/>
          <w:spacing w:val="12"/>
          <w:sz w:val="32"/>
          <w:szCs w:val="32"/>
          <w:u w:val="single"/>
          <w:lang w:val="en-US"/>
        </w:rPr>
        <w:t xml:space="preserve"> *** </w:t>
      </w:r>
      <w:r>
        <w:rPr>
          <w:rFonts w:hint="eastAsia" w:ascii="仿宋_GB2312" w:eastAsia="仿宋_GB2312"/>
          <w:bCs/>
          <w:spacing w:val="12"/>
          <w:sz w:val="32"/>
          <w:szCs w:val="32"/>
        </w:rPr>
        <w:t>元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）；合同期满，乙方无违约行为或已履行完违约责任，履约保证金全额退还给乙方（不计利息），否则视乙方违约情况扣减。</w:t>
      </w:r>
    </w:p>
    <w:p>
      <w:pPr>
        <w:pStyle w:val="3"/>
        <w:spacing w:line="510" w:lineRule="exact"/>
        <w:ind w:firstLine="691" w:firstLineChars="200"/>
        <w:jc w:val="left"/>
        <w:rPr>
          <w:rFonts w:ascii="仿宋_GB2312" w:hAnsi="宋体" w:eastAsia="仿宋_GB2312" w:cs="宋体"/>
          <w:b/>
          <w:bCs/>
          <w:spacing w:val="12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spacing w:val="12"/>
          <w:sz w:val="32"/>
          <w:szCs w:val="32"/>
        </w:rPr>
        <w:t>（三）费用支付方式</w:t>
      </w:r>
    </w:p>
    <w:p>
      <w:pPr>
        <w:pStyle w:val="3"/>
        <w:spacing w:line="510" w:lineRule="exact"/>
        <w:ind w:firstLine="688" w:firstLineChars="200"/>
        <w:jc w:val="left"/>
        <w:rPr>
          <w:rFonts w:ascii="仿宋_GB2312" w:hAnsi="宋体" w:eastAsia="仿宋_GB2312" w:cs="宋体"/>
          <w:bCs/>
          <w:spacing w:val="12"/>
          <w:sz w:val="32"/>
          <w:szCs w:val="32"/>
        </w:rPr>
      </w:pP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公交车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车身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租赁费用按季度预缴，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在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每季度首月对上季度费用进行清算并预缴当季度的公交车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车身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租赁费用。具体方式如下：</w:t>
      </w:r>
    </w:p>
    <w:p>
      <w:pPr>
        <w:pStyle w:val="3"/>
        <w:numPr>
          <w:ilvl w:val="0"/>
          <w:numId w:val="1"/>
        </w:numPr>
        <w:spacing w:line="510" w:lineRule="exact"/>
        <w:ind w:firstLine="688" w:firstLineChars="200"/>
        <w:jc w:val="left"/>
        <w:rPr>
          <w:rFonts w:ascii="仿宋_GB2312" w:hAnsi="宋体" w:eastAsia="仿宋_GB2312" w:cs="宋体"/>
          <w:bCs/>
          <w:spacing w:val="12"/>
          <w:sz w:val="32"/>
          <w:szCs w:val="32"/>
        </w:rPr>
      </w:pP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甲、乙、丙三方须在每季度首月第10个工作日前对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上季度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公交车车身租赁费用核对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多退少补，同时预缴当季度费用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并签字盖章确认；</w:t>
      </w:r>
    </w:p>
    <w:p>
      <w:pPr>
        <w:pStyle w:val="3"/>
        <w:numPr>
          <w:ilvl w:val="0"/>
          <w:numId w:val="1"/>
        </w:numPr>
        <w:spacing w:line="510" w:lineRule="exact"/>
        <w:ind w:firstLine="688" w:firstLineChars="200"/>
        <w:jc w:val="left"/>
        <w:rPr>
          <w:rFonts w:ascii="仿宋_GB2312" w:hAnsi="宋体" w:eastAsia="仿宋_GB2312" w:cs="宋体"/>
          <w:bCs/>
          <w:spacing w:val="12"/>
          <w:sz w:val="32"/>
          <w:szCs w:val="32"/>
        </w:rPr>
      </w:pP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丙方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须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在三方确认费用后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3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个工作日内出具发票交付乙方；乙方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须在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收到丙方开具的发票后3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个工作日内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向丙方支付租赁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费用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；</w:t>
      </w:r>
    </w:p>
    <w:p>
      <w:pPr>
        <w:pStyle w:val="3"/>
        <w:numPr>
          <w:ilvl w:val="0"/>
          <w:numId w:val="1"/>
        </w:numPr>
        <w:spacing w:line="510" w:lineRule="exact"/>
        <w:ind w:firstLine="688" w:firstLineChars="200"/>
        <w:jc w:val="left"/>
        <w:rPr>
          <w:rFonts w:ascii="仿宋_GB2312" w:hAnsi="宋体" w:eastAsia="仿宋_GB2312" w:cs="宋体"/>
          <w:bCs/>
          <w:spacing w:val="12"/>
          <w:sz w:val="32"/>
          <w:szCs w:val="32"/>
        </w:rPr>
      </w:pP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丙方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须在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收到租赁费用后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3个工作日内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将扣减相关税费后的租赁费上交至甲方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。</w:t>
      </w:r>
    </w:p>
    <w:p>
      <w:pPr>
        <w:pStyle w:val="3"/>
        <w:spacing w:line="510" w:lineRule="exact"/>
        <w:ind w:firstLine="688" w:firstLineChars="200"/>
        <w:jc w:val="left"/>
        <w:rPr>
          <w:rFonts w:ascii="仿宋_GB2312" w:hAnsi="宋体" w:eastAsia="仿宋_GB2312" w:cs="宋体"/>
          <w:bCs/>
          <w:spacing w:val="12"/>
          <w:sz w:val="32"/>
          <w:szCs w:val="32"/>
        </w:rPr>
      </w:pP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甲方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银行</w:t>
      </w:r>
      <w:r>
        <w:rPr>
          <w:rFonts w:hint="eastAsia" w:ascii="仿宋_GB2312" w:hAnsi="宋体" w:eastAsia="仿宋_GB2312" w:cs="宋体"/>
          <w:sz w:val="32"/>
          <w:szCs w:val="32"/>
        </w:rPr>
        <w:t>账户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信息：</w:t>
      </w:r>
    </w:p>
    <w:p>
      <w:pPr>
        <w:spacing w:line="510" w:lineRule="exact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开户行：</w:t>
      </w:r>
    </w:p>
    <w:p>
      <w:pPr>
        <w:spacing w:line="510" w:lineRule="exact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户  名：惠州市公共交通管理有限公司</w:t>
      </w:r>
    </w:p>
    <w:p>
      <w:pPr>
        <w:spacing w:line="510" w:lineRule="exact"/>
        <w:ind w:firstLine="645"/>
        <w:jc w:val="left"/>
        <w:rPr>
          <w:rFonts w:ascii="仿宋_GB2312" w:eastAsia="仿宋_GB2312"/>
          <w:sz w:val="32"/>
          <w:szCs w:val="32"/>
          <w:highlight w:val="yellow"/>
        </w:rPr>
      </w:pPr>
      <w:r>
        <w:rPr>
          <w:rFonts w:hint="eastAsia" w:ascii="仿宋_GB2312" w:eastAsia="仿宋_GB2312"/>
          <w:sz w:val="32"/>
          <w:szCs w:val="32"/>
        </w:rPr>
        <w:t>账  户：</w:t>
      </w:r>
    </w:p>
    <w:p>
      <w:pPr>
        <w:pStyle w:val="3"/>
        <w:spacing w:line="510" w:lineRule="exact"/>
        <w:ind w:firstLine="688" w:firstLineChars="200"/>
        <w:jc w:val="left"/>
        <w:rPr>
          <w:rFonts w:ascii="仿宋_GB2312" w:hAnsi="宋体" w:eastAsia="仿宋_GB2312" w:cs="宋体"/>
          <w:bCs/>
          <w:spacing w:val="12"/>
          <w:sz w:val="32"/>
          <w:szCs w:val="32"/>
        </w:rPr>
      </w:pP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丙方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银行</w:t>
      </w:r>
      <w:r>
        <w:rPr>
          <w:rFonts w:hint="eastAsia" w:ascii="仿宋_GB2312" w:hAnsi="宋体" w:eastAsia="仿宋_GB2312" w:cs="宋体"/>
          <w:sz w:val="32"/>
          <w:szCs w:val="32"/>
        </w:rPr>
        <w:t>账户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信息：</w:t>
      </w:r>
    </w:p>
    <w:p>
      <w:pPr>
        <w:spacing w:line="510" w:lineRule="exact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开户名：                        </w:t>
      </w:r>
    </w:p>
    <w:p>
      <w:pPr>
        <w:spacing w:line="510" w:lineRule="exact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账</w:t>
      </w:r>
      <w:r>
        <w:rPr>
          <w:rFonts w:ascii="仿宋_GB2312" w:hAnsi="宋体" w:eastAsia="仿宋_GB2312" w:cs="宋体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</w:rPr>
        <w:t>号</w:t>
      </w:r>
      <w:r>
        <w:rPr>
          <w:rFonts w:ascii="仿宋_GB2312" w:hAnsi="宋体" w:eastAsia="仿宋_GB2312" w:cs="宋体"/>
          <w:sz w:val="32"/>
          <w:szCs w:val="32"/>
        </w:rPr>
        <w:t>：</w:t>
      </w:r>
    </w:p>
    <w:p>
      <w:pPr>
        <w:pStyle w:val="2"/>
        <w:spacing w:line="510" w:lineRule="exact"/>
        <w:ind w:firstLine="640"/>
        <w:rPr>
          <w:rFonts w:eastAsia="仿宋_GB2312"/>
        </w:rPr>
      </w:pPr>
      <w:r>
        <w:rPr>
          <w:rFonts w:hint="eastAsia" w:ascii="仿宋_GB2312" w:hAnsi="宋体" w:eastAsia="仿宋_GB2312" w:cs="宋体"/>
          <w:sz w:val="32"/>
          <w:szCs w:val="32"/>
        </w:rPr>
        <w:t>开户行：</w:t>
      </w:r>
    </w:p>
    <w:p>
      <w:pPr>
        <w:spacing w:line="510" w:lineRule="exact"/>
        <w:ind w:firstLine="688" w:firstLineChars="200"/>
        <w:jc w:val="left"/>
        <w:rPr>
          <w:rFonts w:hint="eastAsia" w:ascii="黑体" w:hAnsi="黑体" w:eastAsia="黑体" w:cs="宋体"/>
          <w:spacing w:val="12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spacing w:val="12"/>
          <w:sz w:val="32"/>
          <w:szCs w:val="32"/>
        </w:rPr>
        <w:t>四、</w:t>
      </w:r>
      <w:r>
        <w:rPr>
          <w:rFonts w:hint="eastAsia" w:ascii="黑体" w:hAnsi="黑体" w:eastAsia="黑体" w:cs="宋体"/>
          <w:spacing w:val="12"/>
          <w:sz w:val="32"/>
          <w:szCs w:val="32"/>
          <w:lang w:val="en-US" w:eastAsia="zh-CN"/>
        </w:rPr>
        <w:t>车身</w:t>
      </w:r>
      <w:r>
        <w:rPr>
          <w:rFonts w:hint="eastAsia" w:ascii="黑体" w:hAnsi="黑体" w:eastAsia="黑体" w:cs="宋体"/>
          <w:spacing w:val="12"/>
          <w:sz w:val="32"/>
          <w:szCs w:val="32"/>
        </w:rPr>
        <w:t>广告位置</w:t>
      </w:r>
      <w:r>
        <w:rPr>
          <w:rFonts w:hint="eastAsia" w:ascii="黑体" w:hAnsi="黑体" w:eastAsia="黑体" w:cs="宋体"/>
          <w:spacing w:val="12"/>
          <w:sz w:val="32"/>
          <w:szCs w:val="32"/>
          <w:lang w:val="en-US" w:eastAsia="zh-CN"/>
        </w:rPr>
        <w:t>设置</w:t>
      </w:r>
    </w:p>
    <w:p>
      <w:pPr>
        <w:pStyle w:val="3"/>
        <w:spacing w:line="510" w:lineRule="exact"/>
        <w:ind w:firstLine="640" w:firstLineChars="200"/>
        <w:jc w:val="left"/>
        <w:rPr>
          <w:rFonts w:hint="eastAsia" w:ascii="仿宋" w:hAnsi="仿宋" w:eastAsia="仿宋" w:cs="仿宋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 w:val="0"/>
          <w:spacing w:val="0"/>
          <w:sz w:val="32"/>
          <w:szCs w:val="32"/>
        </w:rPr>
        <w:t>公交车</w:t>
      </w:r>
      <w:r>
        <w:rPr>
          <w:rFonts w:hint="eastAsia" w:ascii="仿宋" w:hAnsi="仿宋" w:eastAsia="仿宋" w:cs="仿宋"/>
          <w:bCs w:val="0"/>
          <w:spacing w:val="0"/>
          <w:sz w:val="32"/>
          <w:szCs w:val="32"/>
          <w:lang w:val="en-US" w:eastAsia="zh-CN"/>
        </w:rPr>
        <w:t>身</w:t>
      </w:r>
      <w:r>
        <w:rPr>
          <w:rFonts w:hint="eastAsia" w:ascii="仿宋" w:hAnsi="仿宋" w:eastAsia="仿宋" w:cs="仿宋"/>
          <w:bCs w:val="0"/>
          <w:spacing w:val="0"/>
          <w:sz w:val="32"/>
          <w:szCs w:val="32"/>
        </w:rPr>
        <w:t>广告</w:t>
      </w:r>
      <w:r>
        <w:rPr>
          <w:rFonts w:hint="eastAsia" w:ascii="仿宋" w:hAnsi="仿宋" w:eastAsia="仿宋" w:cs="仿宋"/>
          <w:bCs w:val="0"/>
          <w:spacing w:val="0"/>
          <w:sz w:val="32"/>
          <w:szCs w:val="32"/>
          <w:lang w:val="en-US" w:eastAsia="zh-CN"/>
        </w:rPr>
        <w:t>包含车体广告及车厢内广告，设置位置应当符合以下要求：</w:t>
      </w:r>
    </w:p>
    <w:p>
      <w:pPr>
        <w:pStyle w:val="3"/>
        <w:spacing w:line="510" w:lineRule="exact"/>
        <w:ind w:firstLine="691" w:firstLineChars="200"/>
        <w:jc w:val="left"/>
        <w:rPr>
          <w:rFonts w:hint="eastAsia" w:ascii="仿宋_GB2312" w:hAnsi="宋体" w:eastAsia="仿宋_GB2312" w:cs="宋体"/>
          <w:b/>
          <w:bCs/>
          <w:spacing w:val="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spacing w:val="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b/>
          <w:bCs/>
          <w:spacing w:val="12"/>
          <w:sz w:val="32"/>
          <w:szCs w:val="32"/>
          <w:lang w:val="en-US" w:eastAsia="zh-CN"/>
        </w:rPr>
        <w:t>一</w:t>
      </w:r>
      <w:r>
        <w:rPr>
          <w:rFonts w:hint="eastAsia" w:ascii="仿宋_GB2312" w:hAnsi="宋体" w:eastAsia="仿宋_GB2312" w:cs="宋体"/>
          <w:b/>
          <w:bCs/>
          <w:spacing w:val="12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b/>
          <w:bCs/>
          <w:spacing w:val="12"/>
          <w:sz w:val="32"/>
          <w:szCs w:val="32"/>
          <w:lang w:val="en-US" w:eastAsia="zh-CN"/>
        </w:rPr>
        <w:t>车体广告位置</w:t>
      </w:r>
    </w:p>
    <w:p>
      <w:pPr>
        <w:pStyle w:val="3"/>
        <w:spacing w:line="51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、车头、车尾部应保持原车颜色及结构，车身两侧玻璃上刊范围不得超过二分之一，广告边缘线必须裁弯取直。</w:t>
      </w:r>
    </w:p>
    <w:p>
      <w:pPr>
        <w:pStyle w:val="3"/>
        <w:spacing w:line="51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、预留三条文明宣传标语上刊位置，具体为车尾玻璃位置一条，车身两侧各一条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（附图）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pStyle w:val="3"/>
        <w:numPr>
          <w:ilvl w:val="-1"/>
          <w:numId w:val="0"/>
        </w:numPr>
        <w:spacing w:line="510" w:lineRule="exact"/>
        <w:ind w:firstLine="688" w:firstLineChars="200"/>
        <w:jc w:val="left"/>
        <w:rPr>
          <w:rFonts w:hint="default" w:ascii="仿宋_GB2312" w:hAnsi="宋体" w:eastAsia="仿宋_GB2312" w:cs="宋体"/>
          <w:bCs/>
          <w:spacing w:val="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3、车顶部、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前车门、车轮、腰牌、尾牌等位置不得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设置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广告。车辆尾部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须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保留车牌放大号。</w:t>
      </w:r>
    </w:p>
    <w:p>
      <w:pPr>
        <w:pStyle w:val="3"/>
        <w:spacing w:line="510" w:lineRule="exact"/>
        <w:ind w:firstLine="691" w:firstLineChars="200"/>
        <w:jc w:val="left"/>
        <w:rPr>
          <w:rFonts w:hint="eastAsia" w:ascii="仿宋_GB2312" w:hAnsi="宋体" w:eastAsia="仿宋_GB2312" w:cs="宋体"/>
          <w:b/>
          <w:bCs/>
          <w:spacing w:val="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spacing w:val="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b/>
          <w:bCs/>
          <w:spacing w:val="12"/>
          <w:sz w:val="32"/>
          <w:szCs w:val="32"/>
          <w:lang w:val="en-US" w:eastAsia="zh-CN"/>
        </w:rPr>
        <w:t>二</w:t>
      </w:r>
      <w:r>
        <w:rPr>
          <w:rFonts w:hint="eastAsia" w:ascii="仿宋_GB2312" w:hAnsi="宋体" w:eastAsia="仿宋_GB2312" w:cs="宋体"/>
          <w:b/>
          <w:bCs/>
          <w:spacing w:val="12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b/>
          <w:bCs/>
          <w:spacing w:val="12"/>
          <w:sz w:val="32"/>
          <w:szCs w:val="32"/>
          <w:lang w:val="en-US" w:eastAsia="zh-CN"/>
        </w:rPr>
        <w:t>车厢内广告位置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、车厢内广告发布位置为前门侧挡板、驾驶位背后挡板、中门侧挡板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（尺寸详见附件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）。</w:t>
      </w:r>
    </w:p>
    <w:p>
      <w:pPr>
        <w:pStyle w:val="3"/>
        <w:spacing w:line="510" w:lineRule="exact"/>
        <w:ind w:firstLine="640" w:firstLineChars="200"/>
        <w:jc w:val="left"/>
        <w:rPr>
          <w:rFonts w:ascii="仿宋_GB2312" w:hAnsi="宋体" w:eastAsia="仿宋_GB2312" w:cs="宋体"/>
          <w:bCs/>
          <w:spacing w:val="12"/>
          <w:sz w:val="32"/>
          <w:szCs w:val="32"/>
        </w:rPr>
      </w:pPr>
      <w:r>
        <w:rPr>
          <w:rFonts w:hint="eastAsia" w:ascii="仿宋" w:hAnsi="仿宋" w:eastAsia="仿宋" w:cs="仿宋"/>
          <w:bCs w:val="0"/>
          <w:spacing w:val="0"/>
          <w:sz w:val="32"/>
          <w:szCs w:val="32"/>
          <w:lang w:val="en-US" w:eastAsia="zh-CN"/>
        </w:rPr>
        <w:t>2、除上述位置外，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乙方不得在车厢内安装其他电子设备及广告媒体。</w:t>
      </w:r>
    </w:p>
    <w:p>
      <w:pPr>
        <w:pStyle w:val="3"/>
        <w:spacing w:line="510" w:lineRule="exact"/>
        <w:ind w:firstLine="691" w:firstLineChars="200"/>
        <w:jc w:val="left"/>
        <w:rPr>
          <w:rFonts w:hint="eastAsia" w:ascii="仿宋_GB2312" w:hAnsi="宋体" w:eastAsia="仿宋_GB2312" w:cs="宋体"/>
          <w:b/>
          <w:bCs/>
          <w:spacing w:val="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spacing w:val="12"/>
          <w:sz w:val="32"/>
          <w:szCs w:val="32"/>
          <w:lang w:val="en-US" w:eastAsia="zh-CN"/>
        </w:rPr>
        <w:t>（三）设置要求</w:t>
      </w:r>
    </w:p>
    <w:p>
      <w:pPr>
        <w:pStyle w:val="3"/>
        <w:numPr>
          <w:ilvl w:val="-1"/>
          <w:numId w:val="0"/>
        </w:numPr>
        <w:spacing w:line="510" w:lineRule="exact"/>
        <w:ind w:firstLine="688" w:firstLineChars="200"/>
        <w:jc w:val="left"/>
        <w:rPr>
          <w:rFonts w:hint="default" w:ascii="仿宋_GB2312" w:hAnsi="宋体" w:eastAsia="仿宋_GB2312" w:cs="宋体"/>
          <w:bCs/>
          <w:spacing w:val="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、车身广告不得遮挡或覆盖车灯、发动机散热口和进风口、空调进风口等车辆安全设施，且不得影响其正常使用。</w:t>
      </w:r>
    </w:p>
    <w:p>
      <w:pPr>
        <w:pStyle w:val="3"/>
        <w:spacing w:line="510" w:lineRule="exact"/>
        <w:ind w:firstLine="688" w:firstLineChars="200"/>
        <w:jc w:val="left"/>
        <w:rPr>
          <w:rFonts w:hint="default" w:ascii="仿宋_GB2312" w:hAnsi="宋体" w:eastAsia="仿宋_GB2312" w:cs="宋体"/>
          <w:bCs/>
          <w:spacing w:val="12"/>
          <w:sz w:val="32"/>
          <w:szCs w:val="32"/>
          <w:lang w:val="en-US"/>
        </w:rPr>
      </w:pPr>
      <w:r>
        <w:rPr>
          <w:rFonts w:hint="default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、车身广告不得影响车辆各种安全设施和服务规范标识。</w:t>
      </w:r>
    </w:p>
    <w:p>
      <w:pPr>
        <w:pStyle w:val="3"/>
        <w:spacing w:line="510" w:lineRule="exact"/>
        <w:ind w:firstLine="688" w:firstLineChars="200"/>
        <w:jc w:val="left"/>
        <w:rPr>
          <w:rFonts w:ascii="黑体" w:hAnsi="黑体" w:eastAsia="黑体" w:cs="宋体"/>
          <w:spacing w:val="12"/>
          <w:sz w:val="32"/>
          <w:szCs w:val="32"/>
        </w:rPr>
      </w:pPr>
      <w:r>
        <w:rPr>
          <w:rFonts w:hint="eastAsia" w:ascii="黑体" w:hAnsi="黑体" w:eastAsia="黑体" w:cs="宋体"/>
          <w:spacing w:val="12"/>
          <w:sz w:val="32"/>
          <w:szCs w:val="32"/>
        </w:rPr>
        <w:t>五、</w:t>
      </w:r>
      <w:r>
        <w:rPr>
          <w:rFonts w:hint="eastAsia" w:ascii="黑体" w:hAnsi="黑体" w:eastAsia="黑体" w:cs="宋体"/>
          <w:spacing w:val="12"/>
          <w:sz w:val="32"/>
          <w:szCs w:val="32"/>
          <w:lang w:val="en-US" w:eastAsia="zh-CN"/>
        </w:rPr>
        <w:t>车身</w:t>
      </w:r>
      <w:r>
        <w:rPr>
          <w:rFonts w:hint="eastAsia" w:ascii="黑体" w:hAnsi="黑体" w:eastAsia="黑体" w:cs="宋体"/>
          <w:spacing w:val="12"/>
          <w:sz w:val="32"/>
          <w:szCs w:val="32"/>
        </w:rPr>
        <w:t>广告发布内容要求</w:t>
      </w:r>
    </w:p>
    <w:p>
      <w:pPr>
        <w:pStyle w:val="3"/>
        <w:spacing w:line="510" w:lineRule="exact"/>
        <w:ind w:firstLine="688" w:firstLineChars="200"/>
        <w:jc w:val="left"/>
        <w:rPr>
          <w:rFonts w:ascii="仿宋_GB2312" w:hAnsi="宋体" w:eastAsia="仿宋_GB2312" w:cs="宋体"/>
          <w:bCs/>
          <w:spacing w:val="12"/>
          <w:sz w:val="32"/>
          <w:szCs w:val="32"/>
        </w:rPr>
      </w:pPr>
      <w:r>
        <w:rPr>
          <w:rFonts w:ascii="仿宋_GB2312" w:hAnsi="宋体" w:eastAsia="仿宋_GB2312" w:cs="宋体"/>
          <w:bCs/>
          <w:spacing w:val="12"/>
          <w:sz w:val="32"/>
          <w:szCs w:val="32"/>
        </w:rPr>
        <w:t>1、车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身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广告内容应合法、健康、文明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规范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符合社会公德，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制作整洁、美观，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商业广告发布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不得违反广告管理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的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相关法律法规。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其中</w:t>
      </w:r>
      <w:r>
        <w:rPr>
          <w:rFonts w:hint="eastAsia" w:ascii="仿宋_GB2312" w:hAnsi="宋体" w:eastAsia="仿宋_GB2312" w:cs="宋体"/>
          <w:b w:val="0"/>
          <w:bCs/>
          <w:spacing w:val="12"/>
          <w:sz w:val="32"/>
          <w:szCs w:val="32"/>
        </w:rPr>
        <w:t>药品、</w:t>
      </w:r>
      <w:r>
        <w:rPr>
          <w:rFonts w:hint="eastAsia" w:ascii="仿宋_GB2312" w:hAnsi="宋体" w:eastAsia="仿宋_GB2312" w:cs="宋体"/>
          <w:b w:val="0"/>
          <w:bCs/>
          <w:spacing w:val="12"/>
          <w:sz w:val="32"/>
          <w:szCs w:val="32"/>
          <w:lang w:val="en-US" w:eastAsia="zh-CN"/>
        </w:rPr>
        <w:t>医疗</w:t>
      </w:r>
      <w:r>
        <w:rPr>
          <w:rFonts w:hint="eastAsia" w:ascii="仿宋_GB2312" w:hAnsi="宋体" w:eastAsia="仿宋_GB2312" w:cs="宋体"/>
          <w:b w:val="0"/>
          <w:bCs/>
          <w:spacing w:val="12"/>
          <w:sz w:val="32"/>
          <w:szCs w:val="32"/>
        </w:rPr>
        <w:t>器械、保健食品和特殊医学用途配方食品</w:t>
      </w:r>
      <w:r>
        <w:rPr>
          <w:rFonts w:hint="eastAsia" w:ascii="仿宋_GB2312" w:hAnsi="宋体" w:eastAsia="仿宋_GB2312" w:cs="宋体"/>
          <w:b w:val="0"/>
          <w:bCs/>
          <w:spacing w:val="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b w:val="0"/>
          <w:bCs/>
          <w:spacing w:val="12"/>
          <w:sz w:val="32"/>
          <w:szCs w:val="32"/>
          <w:lang w:val="en-US" w:eastAsia="zh-CN"/>
        </w:rPr>
        <w:t>农药、酒类、</w:t>
      </w:r>
      <w:r>
        <w:rPr>
          <w:rFonts w:hint="eastAsia" w:ascii="仿宋_GB2312" w:hAnsi="宋体" w:eastAsia="仿宋_GB2312" w:cs="宋体"/>
          <w:b w:val="0"/>
          <w:bCs/>
          <w:spacing w:val="12"/>
          <w:sz w:val="32"/>
          <w:szCs w:val="32"/>
        </w:rPr>
        <w:t>化妆品</w:t>
      </w:r>
      <w:r>
        <w:rPr>
          <w:rFonts w:hint="eastAsia" w:ascii="仿宋_GB2312" w:hAnsi="宋体" w:eastAsia="仿宋_GB2312" w:cs="宋体"/>
          <w:b w:val="0"/>
          <w:bCs/>
          <w:spacing w:val="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b w:val="0"/>
          <w:bCs/>
          <w:spacing w:val="12"/>
          <w:sz w:val="32"/>
          <w:szCs w:val="32"/>
          <w:lang w:val="en-US" w:eastAsia="zh-CN"/>
        </w:rPr>
        <w:t>烟草</w:t>
      </w:r>
      <w:r>
        <w:rPr>
          <w:rFonts w:hint="eastAsia" w:ascii="仿宋_GB2312" w:hAnsi="宋体" w:eastAsia="仿宋_GB2312" w:cs="宋体"/>
          <w:b w:val="0"/>
          <w:bCs/>
          <w:spacing w:val="12"/>
          <w:sz w:val="32"/>
          <w:szCs w:val="32"/>
        </w:rPr>
        <w:t>等特殊商</w:t>
      </w:r>
      <w:r>
        <w:rPr>
          <w:rFonts w:hint="eastAsia" w:ascii="仿宋_GB2312" w:hAnsi="宋体" w:eastAsia="仿宋_GB2312" w:cs="宋体"/>
          <w:b w:val="0"/>
          <w:bCs/>
          <w:spacing w:val="12"/>
          <w:sz w:val="32"/>
          <w:szCs w:val="32"/>
          <w:lang w:val="en-US" w:eastAsia="zh-CN"/>
        </w:rPr>
        <w:t>品</w:t>
      </w:r>
      <w:r>
        <w:rPr>
          <w:rFonts w:hint="eastAsia" w:ascii="仿宋_GB2312" w:hAnsi="宋体" w:eastAsia="仿宋_GB2312" w:cs="宋体"/>
          <w:b w:val="0"/>
          <w:bCs/>
          <w:spacing w:val="12"/>
          <w:sz w:val="32"/>
          <w:szCs w:val="32"/>
        </w:rPr>
        <w:t>广告发布必须严格遵循有关专门性法规的规定，</w:t>
      </w:r>
      <w:r>
        <w:rPr>
          <w:rFonts w:hint="eastAsia" w:ascii="仿宋_GB2312" w:hAnsi="宋体" w:eastAsia="仿宋_GB2312" w:cs="宋体"/>
          <w:b w:val="0"/>
          <w:bCs/>
          <w:spacing w:val="12"/>
          <w:sz w:val="32"/>
          <w:szCs w:val="32"/>
          <w:lang w:val="en-US" w:eastAsia="zh-CN"/>
        </w:rPr>
        <w:t>不应展示低俗、恐怖、私密性内容，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不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得发布不雅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观产品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或宣扬低俗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内容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的广告。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严禁发布城市管理部门明确禁止发布的广告。</w:t>
      </w:r>
    </w:p>
    <w:p>
      <w:pPr>
        <w:pStyle w:val="3"/>
        <w:spacing w:line="510" w:lineRule="exact"/>
        <w:ind w:firstLine="688" w:firstLineChars="200"/>
        <w:jc w:val="left"/>
        <w:rPr>
          <w:rFonts w:ascii="仿宋_GB2312" w:hAnsi="宋体" w:eastAsia="仿宋_GB2312" w:cs="宋体"/>
          <w:bCs/>
          <w:spacing w:val="12"/>
          <w:sz w:val="32"/>
          <w:szCs w:val="32"/>
        </w:rPr>
      </w:pPr>
      <w:r>
        <w:rPr>
          <w:rFonts w:ascii="仿宋_GB2312" w:hAnsi="宋体" w:eastAsia="仿宋_GB2312" w:cs="宋体"/>
          <w:bCs/>
          <w:spacing w:val="12"/>
          <w:sz w:val="32"/>
          <w:szCs w:val="32"/>
        </w:rPr>
        <w:t>2、车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身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广告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须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做到字体规范，用语文明，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不得对原车颜色全部遮盖，不得影响识别与乘坐，并与城市景观及周边环境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相协调。</w:t>
      </w:r>
    </w:p>
    <w:p>
      <w:pPr>
        <w:pStyle w:val="3"/>
        <w:spacing w:line="510" w:lineRule="exact"/>
        <w:ind w:firstLine="688" w:firstLineChars="200"/>
        <w:jc w:val="left"/>
        <w:rPr>
          <w:rFonts w:hint="default" w:ascii="仿宋_GB2312" w:hAnsi="宋体" w:eastAsia="仿宋_GB2312" w:cs="宋体"/>
          <w:bCs/>
          <w:spacing w:val="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、车身广告的画面、文字应比例协调。文字部分的字体高度应不超过广告版面高度的</w:t>
      </w:r>
      <w:r>
        <w:rPr>
          <w:rFonts w:hint="default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1/3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。</w:t>
      </w:r>
    </w:p>
    <w:p>
      <w:pPr>
        <w:pStyle w:val="3"/>
        <w:spacing w:line="510" w:lineRule="exact"/>
        <w:ind w:firstLine="688" w:firstLineChars="200"/>
        <w:jc w:val="left"/>
        <w:rPr>
          <w:rFonts w:ascii="仿宋_GB2312" w:hAnsi="宋体" w:eastAsia="仿宋_GB2312" w:cs="宋体"/>
          <w:bCs/>
          <w:spacing w:val="12"/>
          <w:sz w:val="32"/>
          <w:szCs w:val="32"/>
        </w:rPr>
      </w:pPr>
      <w:r>
        <w:rPr>
          <w:rFonts w:hint="default" w:ascii="仿宋_GB2312" w:hAnsi="宋体" w:eastAsia="仿宋_GB2312" w:cs="宋体"/>
          <w:bCs/>
          <w:spacing w:val="12"/>
          <w:sz w:val="32"/>
          <w:szCs w:val="32"/>
          <w:lang w:val="en-US"/>
        </w:rPr>
        <w:t>4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、制作车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身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广告的材料须环保，严禁使用危害车身油漆及车辆设备的材料制作广告。</w:t>
      </w:r>
    </w:p>
    <w:p>
      <w:pPr>
        <w:pStyle w:val="3"/>
        <w:spacing w:line="510" w:lineRule="exact"/>
        <w:ind w:firstLine="688" w:firstLineChars="200"/>
        <w:jc w:val="left"/>
        <w:rPr>
          <w:rFonts w:hint="default" w:ascii="仿宋_GB2312" w:hAnsi="宋体" w:eastAsia="仿宋_GB2312" w:cs="宋体"/>
          <w:b w:val="0"/>
          <w:bCs/>
          <w:color w:val="auto"/>
          <w:spacing w:val="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 w:cs="宋体"/>
          <w:bCs/>
          <w:spacing w:val="12"/>
          <w:sz w:val="32"/>
          <w:szCs w:val="32"/>
          <w:lang w:val="en-US"/>
        </w:rPr>
        <w:t>5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、公交车广告发布执行“先审批，后发布”，乙方</w:t>
      </w:r>
      <w:r>
        <w:rPr>
          <w:rFonts w:hint="default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负责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提交</w:t>
      </w:r>
      <w:r>
        <w:rPr>
          <w:rFonts w:hint="default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资料至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甲方审核，甲方需在乙方提交后的三个工作日内审核完毕，经甲方审核同意后乙方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方可发布广告</w:t>
      </w:r>
      <w:r>
        <w:rPr>
          <w:rFonts w:hint="default" w:ascii="仿宋_GB2312" w:hAnsi="宋体" w:eastAsia="仿宋_GB2312" w:cs="宋体"/>
          <w:bCs/>
          <w:spacing w:val="12"/>
          <w:sz w:val="32"/>
          <w:szCs w:val="32"/>
          <w:lang w:eastAsia="zh-CN"/>
        </w:rPr>
        <w:t>，</w:t>
      </w:r>
      <w:r>
        <w:rPr>
          <w:rFonts w:hint="default" w:ascii="仿宋_GB2312" w:hAnsi="宋体" w:eastAsia="仿宋_GB2312" w:cs="宋体"/>
          <w:b w:val="0"/>
          <w:bCs/>
          <w:color w:val="auto"/>
          <w:spacing w:val="12"/>
          <w:sz w:val="32"/>
          <w:szCs w:val="32"/>
          <w:lang w:val="en-US" w:eastAsia="zh-CN"/>
        </w:rPr>
        <w:t>完成发布后，乙方需在3个工作日内将实际效果图提交系统。</w:t>
      </w:r>
    </w:p>
    <w:p>
      <w:pPr>
        <w:pStyle w:val="3"/>
        <w:spacing w:line="510" w:lineRule="exact"/>
        <w:ind w:firstLine="688" w:firstLineChars="200"/>
        <w:jc w:val="left"/>
        <w:rPr>
          <w:rFonts w:hint="default" w:ascii="仿宋_GB2312" w:hAnsi="宋体" w:eastAsia="仿宋_GB2312" w:cs="宋体"/>
          <w:b w:val="0"/>
          <w:bCs/>
          <w:color w:val="auto"/>
          <w:spacing w:val="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 w:cs="宋体"/>
          <w:b w:val="0"/>
          <w:bCs/>
          <w:color w:val="auto"/>
          <w:spacing w:val="12"/>
          <w:sz w:val="32"/>
          <w:szCs w:val="32"/>
          <w:lang w:val="en-US" w:eastAsia="zh-CN"/>
        </w:rPr>
        <w:t>6</w:t>
      </w:r>
      <w:r>
        <w:rPr>
          <w:rFonts w:hint="default" w:ascii="仿宋_GB2312" w:hAnsi="宋体" w:eastAsia="仿宋_GB2312" w:cs="宋体"/>
          <w:b w:val="0"/>
          <w:bCs/>
          <w:color w:val="auto"/>
          <w:spacing w:val="12"/>
          <w:sz w:val="32"/>
          <w:szCs w:val="32"/>
          <w:lang w:val="en-US" w:eastAsia="zh-CN"/>
        </w:rPr>
        <w:t>、</w:t>
      </w:r>
      <w:r>
        <w:rPr>
          <w:rFonts w:hint="eastAsia" w:ascii="仿宋_GB2312" w:hAnsi="宋体" w:eastAsia="仿宋_GB2312" w:cs="宋体"/>
          <w:b w:val="0"/>
          <w:bCs/>
          <w:color w:val="auto"/>
          <w:spacing w:val="12"/>
          <w:sz w:val="32"/>
          <w:szCs w:val="32"/>
          <w:lang w:val="en-US" w:eastAsia="zh-CN"/>
        </w:rPr>
        <w:t>车身</w:t>
      </w:r>
      <w:r>
        <w:rPr>
          <w:rFonts w:hint="default" w:ascii="仿宋_GB2312" w:hAnsi="宋体" w:eastAsia="仿宋_GB2312" w:cs="宋体"/>
          <w:b w:val="0"/>
          <w:bCs/>
          <w:color w:val="auto"/>
          <w:spacing w:val="12"/>
          <w:sz w:val="32"/>
          <w:szCs w:val="32"/>
          <w:lang w:val="en-US" w:eastAsia="zh-CN"/>
        </w:rPr>
        <w:t>广告发布申请需提交</w:t>
      </w:r>
      <w:r>
        <w:rPr>
          <w:rFonts w:hint="eastAsia" w:ascii="仿宋_GB2312" w:hAnsi="宋体" w:eastAsia="仿宋_GB2312" w:cs="宋体"/>
          <w:b w:val="0"/>
          <w:bCs/>
          <w:color w:val="auto"/>
          <w:spacing w:val="12"/>
          <w:sz w:val="32"/>
          <w:szCs w:val="32"/>
          <w:lang w:val="en-US" w:eastAsia="zh-CN"/>
        </w:rPr>
        <w:t>审批所需的</w:t>
      </w:r>
      <w:r>
        <w:rPr>
          <w:rFonts w:hint="default" w:ascii="仿宋_GB2312" w:hAnsi="宋体" w:eastAsia="仿宋_GB2312" w:cs="宋体"/>
          <w:b w:val="0"/>
          <w:bCs/>
          <w:color w:val="auto"/>
          <w:spacing w:val="12"/>
          <w:sz w:val="32"/>
          <w:szCs w:val="32"/>
          <w:lang w:val="en-US" w:eastAsia="zh-CN"/>
        </w:rPr>
        <w:t>合法</w:t>
      </w:r>
      <w:r>
        <w:rPr>
          <w:rFonts w:hint="eastAsia" w:ascii="仿宋_GB2312" w:hAnsi="宋体" w:eastAsia="仿宋_GB2312" w:cs="宋体"/>
          <w:b w:val="0"/>
          <w:bCs/>
          <w:color w:val="auto"/>
          <w:spacing w:val="12"/>
          <w:sz w:val="32"/>
          <w:szCs w:val="32"/>
          <w:lang w:val="en-US" w:eastAsia="zh-CN"/>
        </w:rPr>
        <w:t>、</w:t>
      </w:r>
      <w:r>
        <w:rPr>
          <w:rFonts w:hint="default" w:ascii="仿宋_GB2312" w:hAnsi="宋体" w:eastAsia="仿宋_GB2312" w:cs="宋体"/>
          <w:b w:val="0"/>
          <w:bCs/>
          <w:color w:val="auto"/>
          <w:spacing w:val="12"/>
          <w:sz w:val="32"/>
          <w:szCs w:val="32"/>
          <w:lang w:val="en-US" w:eastAsia="zh-CN"/>
        </w:rPr>
        <w:t>有效</w:t>
      </w:r>
      <w:r>
        <w:rPr>
          <w:rFonts w:hint="eastAsia" w:ascii="仿宋_GB2312" w:hAnsi="宋体" w:eastAsia="仿宋_GB2312" w:cs="宋体"/>
          <w:b w:val="0"/>
          <w:bCs/>
          <w:color w:val="auto"/>
          <w:spacing w:val="12"/>
          <w:sz w:val="32"/>
          <w:szCs w:val="32"/>
          <w:lang w:val="en-US" w:eastAsia="zh-CN"/>
        </w:rPr>
        <w:t>证明和其他相关</w:t>
      </w:r>
      <w:r>
        <w:rPr>
          <w:rFonts w:hint="default" w:ascii="仿宋_GB2312" w:hAnsi="宋体" w:eastAsia="仿宋_GB2312" w:cs="宋体"/>
          <w:b w:val="0"/>
          <w:bCs/>
          <w:color w:val="auto"/>
          <w:spacing w:val="12"/>
          <w:sz w:val="32"/>
          <w:szCs w:val="32"/>
          <w:lang w:val="en-US" w:eastAsia="zh-CN"/>
        </w:rPr>
        <w:t>资料：</w:t>
      </w:r>
    </w:p>
    <w:p>
      <w:pPr>
        <w:pStyle w:val="3"/>
        <w:spacing w:line="510" w:lineRule="exact"/>
        <w:ind w:firstLine="688" w:firstLineChars="200"/>
        <w:jc w:val="left"/>
        <w:rPr>
          <w:rFonts w:hint="default" w:ascii="仿宋_GB2312" w:hAnsi="宋体" w:eastAsia="仿宋_GB2312" w:cs="宋体"/>
          <w:b w:val="0"/>
          <w:bCs/>
          <w:color w:val="auto"/>
          <w:spacing w:val="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 w:cs="宋体"/>
          <w:b w:val="0"/>
          <w:bCs/>
          <w:color w:val="auto"/>
          <w:spacing w:val="12"/>
          <w:sz w:val="32"/>
          <w:szCs w:val="32"/>
          <w:lang w:val="en-US" w:eastAsia="zh-CN"/>
        </w:rPr>
        <w:t>（1）广告客户营业执照以及其他生产、经营资格的证明文件；</w:t>
      </w:r>
    </w:p>
    <w:p>
      <w:pPr>
        <w:pStyle w:val="3"/>
        <w:spacing w:line="510" w:lineRule="exact"/>
        <w:ind w:firstLine="688" w:firstLineChars="200"/>
        <w:jc w:val="left"/>
        <w:rPr>
          <w:rFonts w:hint="default" w:ascii="仿宋_GB2312" w:hAnsi="宋体" w:eastAsia="仿宋_GB2312" w:cs="宋体"/>
          <w:b w:val="0"/>
          <w:bCs/>
          <w:color w:val="auto"/>
          <w:spacing w:val="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 w:cs="宋体"/>
          <w:b w:val="0"/>
          <w:bCs/>
          <w:color w:val="auto"/>
          <w:spacing w:val="12"/>
          <w:sz w:val="32"/>
          <w:szCs w:val="32"/>
          <w:lang w:val="en-US" w:eastAsia="zh-CN"/>
        </w:rPr>
        <w:t>（2）广告设计图，如涉及多种车型，需提交不同车型的广告设计图</w:t>
      </w:r>
      <w:r>
        <w:rPr>
          <w:rFonts w:hint="default" w:ascii="仿宋_GB2312" w:hAnsi="宋体" w:eastAsia="仿宋_GB2312" w:cs="宋体"/>
          <w:b w:val="0"/>
          <w:bCs/>
          <w:color w:val="auto"/>
          <w:spacing w:val="12"/>
          <w:sz w:val="32"/>
          <w:szCs w:val="32"/>
          <w:lang w:val="en-US" w:eastAsia="zh-CN"/>
        </w:rPr>
        <w:t>；</w:t>
      </w:r>
    </w:p>
    <w:p>
      <w:pPr>
        <w:pStyle w:val="3"/>
        <w:spacing w:line="510" w:lineRule="exact"/>
        <w:ind w:firstLine="688" w:firstLineChars="200"/>
        <w:jc w:val="left"/>
        <w:rPr>
          <w:rFonts w:hint="default" w:ascii="仿宋_GB2312" w:hAnsi="宋体" w:eastAsia="仿宋_GB2312" w:cs="宋体"/>
          <w:b w:val="0"/>
          <w:bCs/>
          <w:color w:val="auto"/>
          <w:spacing w:val="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 w:cs="宋体"/>
          <w:b w:val="0"/>
          <w:bCs/>
          <w:color w:val="auto"/>
          <w:spacing w:val="12"/>
          <w:sz w:val="32"/>
          <w:szCs w:val="32"/>
          <w:lang w:val="en-US" w:eastAsia="zh-CN"/>
        </w:rPr>
        <w:t>（3）对医疗、药品、医疗器械、农药、兽药和保健食品广告，以及法律、行政法规规定应当进行审查的其他广告，需提交广告审查机关批准广告发布的证明文件</w:t>
      </w:r>
      <w:r>
        <w:rPr>
          <w:rFonts w:hint="eastAsia" w:ascii="仿宋_GB2312" w:hAnsi="宋体" w:eastAsia="仿宋_GB2312" w:cs="宋体"/>
          <w:b w:val="0"/>
          <w:bCs/>
          <w:color w:val="auto"/>
          <w:spacing w:val="12"/>
          <w:sz w:val="32"/>
          <w:szCs w:val="32"/>
          <w:lang w:val="en-US" w:eastAsia="zh-CN"/>
        </w:rPr>
        <w:t>。</w:t>
      </w:r>
      <w:r>
        <w:rPr>
          <w:rFonts w:hint="default" w:ascii="仿宋_GB2312" w:hAnsi="宋体" w:eastAsia="仿宋_GB2312" w:cs="宋体"/>
          <w:b w:val="0"/>
          <w:bCs/>
          <w:color w:val="auto"/>
          <w:spacing w:val="12"/>
          <w:sz w:val="32"/>
          <w:szCs w:val="32"/>
          <w:lang w:val="en-US" w:eastAsia="zh-CN"/>
        </w:rPr>
        <w:t>如需补充其他资料，乙方需在3个工作日内提交，资料不齐全、虚假或过期的，不予以发布。</w:t>
      </w:r>
    </w:p>
    <w:p>
      <w:pPr>
        <w:pStyle w:val="3"/>
        <w:spacing w:line="510" w:lineRule="exact"/>
        <w:ind w:firstLine="688" w:firstLineChars="200"/>
        <w:jc w:val="left"/>
        <w:rPr>
          <w:rFonts w:hint="eastAsia" w:ascii="仿宋_GB2312" w:hAnsi="宋体" w:eastAsia="仿宋_GB2312" w:cs="宋体"/>
          <w:b/>
          <w:bCs w:val="0"/>
          <w:color w:val="FF0000"/>
          <w:spacing w:val="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 w:cs="宋体"/>
          <w:b w:val="0"/>
          <w:bCs/>
          <w:color w:val="auto"/>
          <w:spacing w:val="12"/>
          <w:sz w:val="32"/>
          <w:szCs w:val="32"/>
          <w:lang w:val="en-US" w:eastAsia="zh-CN"/>
        </w:rPr>
        <w:t>7、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甲方有权监督乙方的广告发布行为，对违约发布、政府强制要求下架及其他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甲方认为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不宜发布的广告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可做出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不予发布、停止发布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的决定。</w:t>
      </w:r>
    </w:p>
    <w:p>
      <w:pPr>
        <w:pStyle w:val="3"/>
        <w:spacing w:line="510" w:lineRule="exact"/>
        <w:ind w:firstLine="688" w:firstLineChars="200"/>
        <w:jc w:val="left"/>
        <w:rPr>
          <w:rFonts w:ascii="黑体" w:hAnsi="黑体" w:eastAsia="黑体" w:cs="宋体"/>
          <w:spacing w:val="12"/>
          <w:sz w:val="32"/>
          <w:szCs w:val="32"/>
        </w:rPr>
      </w:pPr>
      <w:r>
        <w:rPr>
          <w:rFonts w:hint="eastAsia" w:ascii="黑体" w:hAnsi="黑体" w:eastAsia="黑体" w:cs="宋体"/>
          <w:spacing w:val="12"/>
          <w:sz w:val="32"/>
          <w:szCs w:val="32"/>
        </w:rPr>
        <w:t>六、</w:t>
      </w:r>
      <w:r>
        <w:rPr>
          <w:rFonts w:hint="eastAsia" w:ascii="黑体" w:hAnsi="黑体" w:eastAsia="黑体" w:cs="宋体"/>
          <w:spacing w:val="12"/>
          <w:sz w:val="32"/>
          <w:szCs w:val="32"/>
          <w:lang w:val="en-US" w:eastAsia="zh-CN"/>
        </w:rPr>
        <w:t>各方</w:t>
      </w:r>
      <w:r>
        <w:rPr>
          <w:rFonts w:hint="eastAsia" w:ascii="黑体" w:hAnsi="黑体" w:eastAsia="黑体" w:cs="宋体"/>
          <w:spacing w:val="12"/>
          <w:sz w:val="32"/>
          <w:szCs w:val="32"/>
        </w:rPr>
        <w:t>权利和义务</w:t>
      </w:r>
    </w:p>
    <w:p>
      <w:pPr>
        <w:pStyle w:val="3"/>
        <w:spacing w:line="510" w:lineRule="exact"/>
        <w:ind w:firstLine="691" w:firstLineChars="200"/>
        <w:jc w:val="left"/>
        <w:rPr>
          <w:rFonts w:ascii="仿宋_GB2312" w:hAnsi="宋体" w:eastAsia="仿宋_GB2312" w:cs="宋体"/>
          <w:b/>
          <w:bCs/>
          <w:spacing w:val="12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spacing w:val="12"/>
          <w:sz w:val="32"/>
          <w:szCs w:val="32"/>
        </w:rPr>
        <w:t>（一）甲方权利和义务</w:t>
      </w:r>
    </w:p>
    <w:p>
      <w:pPr>
        <w:pStyle w:val="3"/>
        <w:spacing w:line="510" w:lineRule="exact"/>
        <w:ind w:firstLine="688" w:firstLineChars="200"/>
        <w:jc w:val="left"/>
        <w:rPr>
          <w:rFonts w:hint="eastAsia" w:ascii="仿宋_GB2312" w:hAnsi="宋体" w:eastAsia="仿宋_GB2312" w:cs="宋体"/>
          <w:bCs/>
          <w:spacing w:val="12"/>
          <w:sz w:val="32"/>
          <w:szCs w:val="32"/>
          <w:lang w:eastAsia="zh-CN"/>
        </w:rPr>
      </w:pPr>
      <w:r>
        <w:rPr>
          <w:rFonts w:ascii="仿宋_GB2312" w:hAnsi="宋体" w:eastAsia="仿宋_GB2312" w:cs="宋体"/>
          <w:bCs/>
          <w:spacing w:val="12"/>
          <w:sz w:val="32"/>
          <w:szCs w:val="32"/>
        </w:rPr>
        <w:t>1、甲方负责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协调丙方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配合乙方做好广告发布工作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eastAsia="zh-CN"/>
        </w:rPr>
        <w:t>。</w:t>
      </w:r>
    </w:p>
    <w:p>
      <w:pPr>
        <w:pStyle w:val="3"/>
        <w:spacing w:line="510" w:lineRule="exact"/>
        <w:ind w:firstLine="688" w:firstLineChars="200"/>
        <w:jc w:val="left"/>
        <w:rPr>
          <w:rFonts w:ascii="仿宋_GB2312" w:hAnsi="宋体" w:eastAsia="仿宋_GB2312" w:cs="宋体"/>
          <w:bCs/>
          <w:spacing w:val="12"/>
          <w:sz w:val="32"/>
          <w:szCs w:val="32"/>
        </w:rPr>
      </w:pPr>
      <w:r>
        <w:rPr>
          <w:rFonts w:ascii="仿宋_GB2312" w:hAnsi="宋体" w:eastAsia="仿宋_GB2312" w:cs="宋体"/>
          <w:bCs/>
          <w:spacing w:val="12"/>
          <w:sz w:val="32"/>
          <w:szCs w:val="32"/>
        </w:rPr>
        <w:t>2、甲方新增、优化调整线路或增减运力，应提前告知乙方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，并协助乙方为广告客户提供相关证明材料。</w:t>
      </w:r>
    </w:p>
    <w:p>
      <w:pPr>
        <w:pStyle w:val="3"/>
        <w:spacing w:line="510" w:lineRule="exact"/>
        <w:ind w:firstLine="688" w:firstLineChars="200"/>
        <w:jc w:val="left"/>
        <w:rPr>
          <w:rFonts w:ascii="仿宋_GB2312" w:hAnsi="宋体" w:eastAsia="仿宋_GB2312" w:cs="宋体"/>
          <w:bCs/>
          <w:spacing w:val="12"/>
          <w:sz w:val="32"/>
          <w:szCs w:val="32"/>
        </w:rPr>
      </w:pPr>
      <w:r>
        <w:rPr>
          <w:rFonts w:ascii="仿宋_GB2312" w:hAnsi="宋体" w:eastAsia="仿宋_GB2312" w:cs="宋体"/>
          <w:bCs/>
          <w:spacing w:val="12"/>
          <w:sz w:val="32"/>
          <w:szCs w:val="32"/>
        </w:rPr>
        <w:t>3、甲方应提供线路和车辆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台账给乙方，并注明车辆更新计划，以便乙方制定广告发布计划。</w:t>
      </w:r>
    </w:p>
    <w:p>
      <w:pPr>
        <w:pStyle w:val="3"/>
        <w:spacing w:line="510" w:lineRule="exact"/>
        <w:ind w:firstLine="691" w:firstLineChars="200"/>
        <w:jc w:val="left"/>
        <w:rPr>
          <w:rFonts w:ascii="仿宋_GB2312" w:hAnsi="宋体" w:eastAsia="仿宋_GB2312" w:cs="宋体"/>
          <w:b/>
          <w:bCs/>
          <w:spacing w:val="12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spacing w:val="12"/>
          <w:sz w:val="32"/>
          <w:szCs w:val="32"/>
        </w:rPr>
        <w:t>（二）乙方权利和义务</w:t>
      </w:r>
    </w:p>
    <w:p>
      <w:pPr>
        <w:pStyle w:val="3"/>
        <w:spacing w:line="510" w:lineRule="exact"/>
        <w:ind w:firstLine="688" w:firstLineChars="200"/>
        <w:jc w:val="left"/>
        <w:rPr>
          <w:rFonts w:ascii="仿宋_GB2312" w:hAnsi="宋体" w:eastAsia="仿宋_GB2312" w:cs="宋体"/>
          <w:bCs/>
          <w:spacing w:val="12"/>
          <w:sz w:val="32"/>
          <w:szCs w:val="32"/>
        </w:rPr>
      </w:pPr>
      <w:r>
        <w:rPr>
          <w:rFonts w:ascii="仿宋_GB2312" w:hAnsi="宋体" w:eastAsia="仿宋_GB2312" w:cs="宋体"/>
          <w:bCs/>
          <w:spacing w:val="12"/>
          <w:sz w:val="32"/>
          <w:szCs w:val="32"/>
        </w:rPr>
        <w:t>1、乙方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须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遵守国家相关法律法规的规定，严禁发布虚假、欺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诈性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广告，因广告内容造成的经济和法律责任一律由乙方承担。</w:t>
      </w:r>
    </w:p>
    <w:p>
      <w:pPr>
        <w:pStyle w:val="3"/>
        <w:spacing w:line="510" w:lineRule="exact"/>
        <w:ind w:firstLine="688" w:firstLineChars="200"/>
        <w:jc w:val="left"/>
        <w:rPr>
          <w:rFonts w:ascii="仿宋_GB2312" w:hAnsi="宋体" w:eastAsia="仿宋_GB2312" w:cs="宋体"/>
          <w:bCs/>
          <w:spacing w:val="12"/>
          <w:sz w:val="32"/>
          <w:szCs w:val="32"/>
        </w:rPr>
      </w:pPr>
      <w:r>
        <w:rPr>
          <w:rFonts w:ascii="仿宋_GB2312" w:hAnsi="宋体" w:eastAsia="仿宋_GB2312" w:cs="宋体"/>
          <w:bCs/>
          <w:spacing w:val="12"/>
          <w:sz w:val="32"/>
          <w:szCs w:val="32"/>
        </w:rPr>
        <w:t>2、乙方取得的公交车身广告须自主经营，不得转包、转让或委托他人经营。</w:t>
      </w:r>
    </w:p>
    <w:p>
      <w:pPr>
        <w:pStyle w:val="3"/>
        <w:spacing w:line="510" w:lineRule="exact"/>
        <w:ind w:firstLine="688" w:firstLineChars="200"/>
        <w:jc w:val="left"/>
        <w:rPr>
          <w:rFonts w:ascii="仿宋_GB2312" w:hAnsi="宋体" w:eastAsia="仿宋_GB2312" w:cs="宋体"/>
          <w:b w:val="0"/>
          <w:bCs/>
          <w:spacing w:val="12"/>
          <w:sz w:val="32"/>
          <w:szCs w:val="32"/>
        </w:rPr>
      </w:pP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3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、乙方须配合甲方做好公益广告宣传工作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eastAsia="zh-CN"/>
        </w:rPr>
        <w:t>，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在收到甲方发布公益广告的要求后，</w:t>
      </w:r>
      <w:r>
        <w:rPr>
          <w:rFonts w:hint="default" w:ascii="仿宋_GB2312" w:hAnsi="宋体" w:eastAsia="仿宋_GB2312" w:cs="宋体"/>
          <w:b w:val="0"/>
          <w:bCs/>
          <w:spacing w:val="12"/>
          <w:sz w:val="32"/>
          <w:szCs w:val="32"/>
          <w:lang w:val="en-US" w:eastAsia="zh-CN"/>
        </w:rPr>
        <w:t>5个工作日内完成设计制作，7个工作日内完成张贴、拍照及上报工作，</w:t>
      </w:r>
      <w:r>
        <w:rPr>
          <w:rFonts w:ascii="仿宋_GB2312" w:hAnsi="宋体" w:eastAsia="仿宋_GB2312" w:cs="宋体"/>
          <w:b w:val="0"/>
          <w:bCs/>
          <w:spacing w:val="12"/>
          <w:sz w:val="32"/>
          <w:szCs w:val="32"/>
        </w:rPr>
        <w:t>如遇特殊天气无法施工的，则顺延。</w:t>
      </w:r>
    </w:p>
    <w:p>
      <w:pPr>
        <w:pStyle w:val="3"/>
        <w:spacing w:line="510" w:lineRule="exact"/>
        <w:ind w:firstLine="688" w:firstLineChars="200"/>
        <w:jc w:val="left"/>
        <w:rPr>
          <w:rFonts w:ascii="仿宋_GB2312" w:hAnsi="宋体" w:eastAsia="仿宋_GB2312" w:cs="宋体"/>
          <w:bCs/>
          <w:spacing w:val="12"/>
          <w:sz w:val="32"/>
          <w:szCs w:val="32"/>
        </w:rPr>
      </w:pP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4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、乙方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上刊的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车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身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广告不得破坏车身及影响车辆设备的正常运转，同时应在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丙方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指定的时间、场地内进行广告安装，不得影响车辆的正常运营。</w:t>
      </w:r>
    </w:p>
    <w:p>
      <w:pPr>
        <w:pStyle w:val="3"/>
        <w:spacing w:line="510" w:lineRule="exact"/>
        <w:ind w:firstLine="688" w:firstLineChars="200"/>
        <w:jc w:val="left"/>
        <w:rPr>
          <w:rFonts w:ascii="仿宋_GB2312" w:hAnsi="宋体" w:eastAsia="仿宋_GB2312" w:cs="宋体"/>
          <w:b/>
          <w:bCs w:val="0"/>
          <w:color w:val="FF0000"/>
          <w:spacing w:val="12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/>
          <w:spacing w:val="12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b w:val="0"/>
          <w:bCs/>
          <w:spacing w:val="12"/>
          <w:sz w:val="32"/>
          <w:szCs w:val="32"/>
        </w:rPr>
        <w:t>、</w:t>
      </w:r>
      <w:r>
        <w:rPr>
          <w:rFonts w:ascii="仿宋_GB2312" w:hAnsi="宋体" w:eastAsia="仿宋_GB2312" w:cs="宋体"/>
          <w:b w:val="0"/>
          <w:bCs/>
          <w:spacing w:val="12"/>
          <w:sz w:val="32"/>
          <w:szCs w:val="32"/>
        </w:rPr>
        <w:t>公交车广告</w:t>
      </w:r>
      <w:r>
        <w:rPr>
          <w:rFonts w:hint="default" w:ascii="仿宋_GB2312" w:hAnsi="宋体" w:eastAsia="仿宋_GB2312" w:cs="宋体"/>
          <w:b w:val="0"/>
          <w:bCs/>
          <w:spacing w:val="12"/>
          <w:sz w:val="32"/>
          <w:szCs w:val="32"/>
          <w:lang w:val="en-US" w:eastAsia="zh-CN"/>
        </w:rPr>
        <w:t>画面拆除后无新增的</w:t>
      </w:r>
      <w:r>
        <w:rPr>
          <w:rFonts w:ascii="仿宋_GB2312" w:hAnsi="宋体" w:eastAsia="仿宋_GB2312" w:cs="宋体"/>
          <w:b w:val="0"/>
          <w:bCs/>
          <w:spacing w:val="12"/>
          <w:sz w:val="32"/>
          <w:szCs w:val="32"/>
        </w:rPr>
        <w:t>，乙方</w:t>
      </w:r>
      <w:r>
        <w:rPr>
          <w:rFonts w:hint="default" w:ascii="仿宋_GB2312" w:hAnsi="宋体" w:eastAsia="仿宋_GB2312" w:cs="宋体"/>
          <w:b w:val="0"/>
          <w:bCs/>
          <w:spacing w:val="12"/>
          <w:sz w:val="32"/>
          <w:szCs w:val="32"/>
        </w:rPr>
        <w:t>须</w:t>
      </w:r>
      <w:r>
        <w:rPr>
          <w:rFonts w:hint="default" w:ascii="仿宋_GB2312" w:hAnsi="宋体" w:eastAsia="仿宋_GB2312" w:cs="宋体"/>
          <w:b w:val="0"/>
          <w:bCs/>
          <w:spacing w:val="12"/>
          <w:sz w:val="32"/>
          <w:szCs w:val="32"/>
          <w:lang w:val="en-US" w:eastAsia="zh-CN"/>
        </w:rPr>
        <w:t>在3个工作日内</w:t>
      </w:r>
      <w:r>
        <w:rPr>
          <w:rFonts w:hint="default" w:ascii="仿宋_GB2312" w:hAnsi="宋体" w:eastAsia="仿宋_GB2312" w:cs="宋体"/>
          <w:b w:val="0"/>
          <w:bCs/>
          <w:spacing w:val="12"/>
          <w:sz w:val="32"/>
          <w:szCs w:val="32"/>
        </w:rPr>
        <w:t>恢复车辆原貌。</w:t>
      </w:r>
    </w:p>
    <w:p>
      <w:pPr>
        <w:pStyle w:val="3"/>
        <w:spacing w:line="510" w:lineRule="exact"/>
        <w:ind w:firstLine="688" w:firstLineChars="200"/>
        <w:jc w:val="left"/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6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、合同期内，乙方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负责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公交车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身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广告维护，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应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定期检查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车身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广告的完好性，确保广告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设置安全、牢固、整洁、完好</w:t>
      </w:r>
      <w:r>
        <w:rPr>
          <w:rFonts w:hint="default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，</w:t>
      </w:r>
      <w:r>
        <w:rPr>
          <w:rFonts w:hint="default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无破损、污迹、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褪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色、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起泡、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腐烂、卷边、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起皱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等，保持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色泽鲜明。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发现上述问题应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及时进行修复和清理，不得影响公交车形象。</w:t>
      </w:r>
    </w:p>
    <w:p>
      <w:pPr>
        <w:pStyle w:val="3"/>
        <w:spacing w:line="510" w:lineRule="exact"/>
        <w:ind w:firstLine="688" w:firstLineChars="200"/>
        <w:jc w:val="left"/>
        <w:rPr>
          <w:rFonts w:ascii="仿宋_GB2312" w:hAnsi="宋体" w:eastAsia="仿宋_GB2312" w:cs="宋体"/>
          <w:bCs/>
          <w:spacing w:val="12"/>
          <w:sz w:val="32"/>
          <w:szCs w:val="32"/>
        </w:rPr>
      </w:pP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7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、乙方使用的广告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材质需防水、防晒，去除方便，</w:t>
      </w:r>
      <w:r>
        <w:fldChar w:fldCharType="begin"/>
      </w:r>
      <w:r>
        <w:instrText xml:space="preserve"> HYPERLINK "http://www.so.com/s?q=%E4%B8%8D%E7%95%99%E7%97%95%E8%BF%B9&amp;ie=utf-8&amp;src=internal_wenda_recommend_textn" \t "_blank" </w:instrText>
      </w:r>
      <w:r>
        <w:fldChar w:fldCharType="separate"/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不留痕迹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fldChar w:fldCharType="end"/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，不损坏广告位，背胶处不留涂层或残留胶迹。</w:t>
      </w:r>
    </w:p>
    <w:p>
      <w:pPr>
        <w:pStyle w:val="3"/>
        <w:spacing w:line="510" w:lineRule="exact"/>
        <w:ind w:firstLine="688" w:firstLineChars="200"/>
        <w:jc w:val="left"/>
        <w:rPr>
          <w:rFonts w:hint="default" w:ascii="仿宋_GB2312" w:hAnsi="宋体" w:eastAsia="仿宋_GB2312" w:cs="宋体"/>
          <w:bCs/>
          <w:spacing w:val="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8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合同履约期内，如乙方因自身经营原因无法继续履行本合同【乙方放弃本合同即视同同时放弃通过竞价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招标（招标编号：</w:t>
      </w:r>
      <w:r>
        <w:rPr>
          <w:rFonts w:hint="eastAsia" w:ascii="仿宋_GB2312" w:hAnsi="宋体" w:eastAsia="仿宋_GB2312"/>
          <w:bCs/>
          <w:spacing w:val="12"/>
          <w:sz w:val="32"/>
          <w:szCs w:val="32"/>
        </w:rPr>
        <w:t>惠公</w:t>
      </w:r>
      <w:r>
        <w:rPr>
          <w:rFonts w:hint="default" w:ascii="仿宋_GB2312" w:hAnsi="宋体" w:eastAsia="仿宋_GB2312"/>
          <w:bCs/>
          <w:spacing w:val="12"/>
          <w:sz w:val="32"/>
          <w:szCs w:val="32"/>
          <w:lang w:val="en-US"/>
        </w:rPr>
        <w:t>****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）方式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取得的站牌广告租赁权】，须提前180天书面告知甲方，经甲乙丙三方协商一致，解除合同。乙方履行合同约定后，甲方退还履约保证金。</w:t>
      </w:r>
    </w:p>
    <w:p>
      <w:pPr>
        <w:pStyle w:val="3"/>
        <w:spacing w:line="510" w:lineRule="exact"/>
        <w:ind w:firstLine="691" w:firstLineChars="200"/>
        <w:jc w:val="left"/>
        <w:rPr>
          <w:rFonts w:ascii="仿宋_GB2312" w:hAnsi="宋体" w:eastAsia="仿宋_GB2312" w:cs="宋体"/>
          <w:b/>
          <w:spacing w:val="12"/>
          <w:sz w:val="32"/>
          <w:szCs w:val="32"/>
        </w:rPr>
      </w:pPr>
      <w:r>
        <w:rPr>
          <w:rFonts w:hint="eastAsia" w:ascii="仿宋_GB2312" w:hAnsi="宋体" w:eastAsia="仿宋_GB2312" w:cs="宋体"/>
          <w:b/>
          <w:spacing w:val="12"/>
          <w:sz w:val="32"/>
          <w:szCs w:val="32"/>
        </w:rPr>
        <w:t>（三）丙方的权利和义务</w:t>
      </w:r>
    </w:p>
    <w:p>
      <w:pPr>
        <w:pStyle w:val="3"/>
        <w:spacing w:line="510" w:lineRule="exact"/>
        <w:ind w:firstLine="688" w:firstLineChars="200"/>
        <w:jc w:val="left"/>
        <w:rPr>
          <w:rFonts w:ascii="仿宋_GB2312" w:hAnsi="宋体" w:eastAsia="仿宋_GB2312" w:cs="宋体"/>
          <w:bCs/>
          <w:spacing w:val="12"/>
          <w:sz w:val="32"/>
          <w:szCs w:val="32"/>
        </w:rPr>
      </w:pP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1、丙方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须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配合甲方管理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公交车身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广告，</w:t>
      </w:r>
      <w:r>
        <w:rPr>
          <w:rFonts w:hint="eastAsia" w:ascii="仿宋_GB2312" w:hAnsi="宋体" w:eastAsia="仿宋_GB2312" w:cs="宋体"/>
          <w:b w:val="0"/>
          <w:bCs/>
          <w:spacing w:val="12"/>
          <w:sz w:val="32"/>
          <w:szCs w:val="32"/>
        </w:rPr>
        <w:t>不得</w:t>
      </w:r>
      <w:r>
        <w:rPr>
          <w:rFonts w:hint="eastAsia" w:ascii="仿宋_GB2312" w:hAnsi="宋体" w:eastAsia="仿宋_GB2312" w:cs="宋体"/>
          <w:b w:val="0"/>
          <w:bCs/>
          <w:spacing w:val="12"/>
          <w:sz w:val="32"/>
          <w:szCs w:val="32"/>
          <w:lang w:val="en-US" w:eastAsia="zh-CN"/>
        </w:rPr>
        <w:t>阻扰或拒绝乙方正常发布车身广告。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对于乙方经营的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公交车身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广告应参照本合同第四、第五条进行监督。</w:t>
      </w:r>
    </w:p>
    <w:p>
      <w:pPr>
        <w:pStyle w:val="3"/>
        <w:spacing w:line="510" w:lineRule="exact"/>
        <w:ind w:firstLine="688" w:firstLineChars="200"/>
        <w:jc w:val="left"/>
        <w:rPr>
          <w:rFonts w:ascii="仿宋_GB2312" w:hAnsi="宋体" w:eastAsia="仿宋_GB2312" w:cs="宋体"/>
          <w:bCs/>
          <w:spacing w:val="12"/>
          <w:sz w:val="32"/>
          <w:szCs w:val="32"/>
        </w:rPr>
      </w:pP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2、丙方发现乙方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违规发布广告的行为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，应及时告知甲方，降低对公交行业的不利影响。</w:t>
      </w:r>
    </w:p>
    <w:p>
      <w:pPr>
        <w:pStyle w:val="3"/>
        <w:spacing w:line="510" w:lineRule="exact"/>
        <w:ind w:firstLine="688" w:firstLineChars="200"/>
        <w:jc w:val="left"/>
        <w:rPr>
          <w:rFonts w:ascii="仿宋_GB2312" w:hAnsi="宋体" w:eastAsia="仿宋_GB2312" w:cs="宋体"/>
          <w:bCs/>
          <w:spacing w:val="12"/>
          <w:sz w:val="32"/>
          <w:szCs w:val="32"/>
        </w:rPr>
      </w:pP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3、丙方须为乙方广告施工、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维护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等提供便利，不得以任何理由阻碍乙方进场施工。</w:t>
      </w:r>
    </w:p>
    <w:p>
      <w:pPr>
        <w:pStyle w:val="3"/>
        <w:spacing w:line="510" w:lineRule="exact"/>
        <w:ind w:firstLine="688" w:firstLineChars="200"/>
        <w:jc w:val="left"/>
        <w:rPr>
          <w:rFonts w:ascii="仿宋_GB2312" w:hAnsi="宋体" w:eastAsia="仿宋_GB2312" w:cs="宋体"/>
          <w:bCs/>
          <w:spacing w:val="12"/>
          <w:sz w:val="32"/>
          <w:szCs w:val="32"/>
        </w:rPr>
      </w:pP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4、丙方应按要求及时出具发票给乙方，并督促乙方在规定时间内上缴公交车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车身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租赁费用。</w:t>
      </w:r>
    </w:p>
    <w:p>
      <w:pPr>
        <w:pStyle w:val="3"/>
        <w:spacing w:line="510" w:lineRule="exact"/>
        <w:ind w:firstLine="688" w:firstLineChars="200"/>
        <w:jc w:val="left"/>
        <w:rPr>
          <w:rFonts w:ascii="黑体" w:hAnsi="黑体" w:eastAsia="黑体" w:cs="宋体"/>
          <w:spacing w:val="12"/>
          <w:sz w:val="32"/>
          <w:szCs w:val="32"/>
        </w:rPr>
      </w:pP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5、丙方在收到公交车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车身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租赁费用时，应在规定时限内及时上交甲方，不得以任何理由缓交、拒交，所产生后果由丙方负责。</w:t>
      </w:r>
    </w:p>
    <w:p>
      <w:pPr>
        <w:pStyle w:val="3"/>
        <w:spacing w:line="510" w:lineRule="exact"/>
        <w:ind w:firstLine="688" w:firstLineChars="200"/>
        <w:jc w:val="left"/>
        <w:rPr>
          <w:rFonts w:ascii="黑体" w:hAnsi="黑体" w:eastAsia="黑体" w:cs="宋体"/>
          <w:spacing w:val="12"/>
          <w:sz w:val="32"/>
          <w:szCs w:val="32"/>
        </w:rPr>
      </w:pPr>
      <w:r>
        <w:rPr>
          <w:rFonts w:hint="eastAsia" w:ascii="黑体" w:hAnsi="黑体" w:eastAsia="黑体" w:cs="宋体"/>
          <w:spacing w:val="12"/>
          <w:sz w:val="32"/>
          <w:szCs w:val="32"/>
        </w:rPr>
        <w:t>七、履约与考核</w:t>
      </w:r>
    </w:p>
    <w:p>
      <w:pPr>
        <w:pStyle w:val="3"/>
        <w:spacing w:line="510" w:lineRule="exact"/>
        <w:ind w:firstLine="688" w:firstLineChars="200"/>
        <w:jc w:val="left"/>
        <w:rPr>
          <w:rFonts w:ascii="仿宋_GB2312" w:hAnsi="宋体" w:eastAsia="仿宋_GB2312" w:cs="宋体"/>
          <w:bCs/>
          <w:spacing w:val="12"/>
          <w:sz w:val="32"/>
          <w:szCs w:val="32"/>
        </w:rPr>
      </w:pPr>
      <w:r>
        <w:rPr>
          <w:rFonts w:ascii="仿宋_GB2312" w:hAnsi="宋体" w:eastAsia="仿宋_GB2312" w:cs="宋体"/>
          <w:bCs/>
          <w:spacing w:val="12"/>
          <w:sz w:val="32"/>
          <w:szCs w:val="32"/>
        </w:rPr>
        <w:t>1、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乙方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发布广告内容需合法合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规，不得发布虚假、反动和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欺诈性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内容，否则甲方有权单方面终止合同。</w:t>
      </w:r>
    </w:p>
    <w:p>
      <w:pPr>
        <w:pStyle w:val="3"/>
        <w:spacing w:line="510" w:lineRule="exact"/>
        <w:ind w:firstLine="688" w:firstLineChars="200"/>
        <w:jc w:val="left"/>
        <w:rPr>
          <w:rFonts w:ascii="仿宋_GB2312" w:hAnsi="宋体" w:eastAsia="仿宋_GB2312" w:cs="宋体"/>
          <w:bCs/>
          <w:spacing w:val="12"/>
          <w:sz w:val="32"/>
          <w:szCs w:val="32"/>
        </w:rPr>
      </w:pPr>
      <w:r>
        <w:rPr>
          <w:rFonts w:ascii="仿宋_GB2312" w:hAnsi="宋体" w:eastAsia="仿宋_GB2312" w:cs="宋体"/>
          <w:bCs/>
          <w:spacing w:val="12"/>
          <w:sz w:val="32"/>
          <w:szCs w:val="32"/>
        </w:rPr>
        <w:t>2、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乙方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发布广告需严格按照审批流程进行审批，不得发布未经甲方审批同意的车身广告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内容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b/>
          <w:bCs w:val="0"/>
          <w:spacing w:val="12"/>
          <w:sz w:val="32"/>
          <w:szCs w:val="32"/>
        </w:rPr>
        <w:t>发现</w:t>
      </w:r>
      <w:r>
        <w:rPr>
          <w:rFonts w:hint="eastAsia" w:ascii="仿宋_GB2312" w:hAnsi="宋体" w:eastAsia="仿宋_GB2312" w:cs="宋体"/>
          <w:b/>
          <w:bCs w:val="0"/>
          <w:spacing w:val="12"/>
          <w:sz w:val="32"/>
          <w:szCs w:val="32"/>
          <w:lang w:val="en-US" w:eastAsia="zh-CN"/>
        </w:rPr>
        <w:t>未经审批擅自发布的情况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，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乙方应向甲方支付违约金</w:t>
      </w:r>
      <w:r>
        <w:rPr>
          <w:rFonts w:hint="default" w:ascii="仿宋_GB2312" w:hAnsi="宋体" w:eastAsia="仿宋_GB2312" w:cs="宋体"/>
          <w:bCs/>
          <w:spacing w:val="12"/>
          <w:sz w:val="32"/>
          <w:szCs w:val="32"/>
          <w:lang w:val="en-US"/>
        </w:rPr>
        <w:t>2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000元/车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/次，同时须在三个工作日内拆除广告，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每延时一天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须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向甲方支付违约金</w:t>
      </w:r>
      <w:r>
        <w:rPr>
          <w:rFonts w:hint="default" w:ascii="仿宋_GB2312" w:hAnsi="宋体" w:eastAsia="仿宋_GB2312" w:cs="宋体"/>
          <w:bCs/>
          <w:spacing w:val="12"/>
          <w:sz w:val="32"/>
          <w:szCs w:val="32"/>
          <w:lang w:val="en-US"/>
        </w:rPr>
        <w:t>100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元/车。</w:t>
      </w:r>
    </w:p>
    <w:p>
      <w:pPr>
        <w:pStyle w:val="3"/>
        <w:spacing w:line="510" w:lineRule="exact"/>
        <w:ind w:firstLine="688" w:firstLineChars="200"/>
        <w:jc w:val="left"/>
        <w:rPr>
          <w:rFonts w:ascii="仿宋_GB2312" w:hAnsi="宋体" w:eastAsia="仿宋_GB2312" w:cs="宋体"/>
          <w:bCs/>
          <w:spacing w:val="12"/>
          <w:sz w:val="32"/>
          <w:szCs w:val="32"/>
        </w:rPr>
      </w:pPr>
      <w:r>
        <w:rPr>
          <w:rFonts w:ascii="仿宋_GB2312" w:hAnsi="宋体" w:eastAsia="仿宋_GB2312" w:cs="宋体"/>
          <w:bCs/>
          <w:spacing w:val="12"/>
          <w:sz w:val="32"/>
          <w:szCs w:val="32"/>
        </w:rPr>
        <w:t>3、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乙方发布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广告位置超出合同约定范围的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或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广告损坏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的，或未按时完成公益广告发布的，须在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48小时内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完成整改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修复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或发布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，每延时一天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须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向甲方支付违约金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1</w:t>
      </w:r>
      <w:r>
        <w:rPr>
          <w:rFonts w:hint="default" w:ascii="仿宋_GB2312" w:hAnsi="宋体" w:eastAsia="仿宋_GB2312" w:cs="宋体"/>
          <w:bCs/>
          <w:spacing w:val="12"/>
          <w:sz w:val="32"/>
          <w:szCs w:val="32"/>
          <w:lang w:val="en-US"/>
        </w:rPr>
        <w:t>00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元/车。</w:t>
      </w:r>
    </w:p>
    <w:p>
      <w:pPr>
        <w:pStyle w:val="3"/>
        <w:spacing w:line="510" w:lineRule="exact"/>
        <w:ind w:firstLine="688" w:firstLineChars="200"/>
        <w:jc w:val="left"/>
        <w:rPr>
          <w:rFonts w:hint="default" w:ascii="仿宋_GB2312" w:hAnsi="宋体" w:eastAsia="仿宋_GB2312" w:cs="宋体"/>
          <w:b/>
          <w:bCs w:val="0"/>
          <w:color w:val="FF0000"/>
          <w:spacing w:val="12"/>
          <w:sz w:val="32"/>
          <w:szCs w:val="32"/>
          <w:lang w:val="en-US"/>
        </w:rPr>
      </w:pP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4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b w:val="0"/>
          <w:bCs/>
          <w:spacing w:val="12"/>
          <w:sz w:val="32"/>
          <w:szCs w:val="32"/>
        </w:rPr>
        <w:t>乙方</w:t>
      </w:r>
      <w:r>
        <w:rPr>
          <w:rFonts w:hint="eastAsia" w:ascii="仿宋_GB2312" w:hAnsi="宋体" w:eastAsia="仿宋_GB2312" w:cs="宋体"/>
          <w:b w:val="0"/>
          <w:bCs/>
          <w:spacing w:val="12"/>
          <w:sz w:val="32"/>
          <w:szCs w:val="32"/>
          <w:lang w:val="en-US" w:eastAsia="zh-CN"/>
        </w:rPr>
        <w:t>须</w:t>
      </w:r>
      <w:r>
        <w:rPr>
          <w:rFonts w:hint="eastAsia" w:ascii="仿宋_GB2312" w:hAnsi="宋体" w:eastAsia="仿宋_GB2312" w:cs="宋体"/>
          <w:b w:val="0"/>
          <w:bCs/>
          <w:spacing w:val="12"/>
          <w:sz w:val="32"/>
          <w:szCs w:val="32"/>
        </w:rPr>
        <w:t>按时</w:t>
      </w:r>
      <w:r>
        <w:rPr>
          <w:rFonts w:hint="eastAsia" w:ascii="仿宋_GB2312" w:hAnsi="宋体" w:eastAsia="仿宋_GB2312" w:cs="宋体"/>
          <w:b w:val="0"/>
          <w:bCs/>
          <w:spacing w:val="12"/>
          <w:sz w:val="32"/>
          <w:szCs w:val="32"/>
          <w:lang w:val="en-US" w:eastAsia="zh-CN"/>
        </w:rPr>
        <w:t>预</w:t>
      </w:r>
      <w:r>
        <w:rPr>
          <w:rFonts w:hint="eastAsia" w:ascii="仿宋_GB2312" w:hAnsi="宋体" w:eastAsia="仿宋_GB2312" w:cs="宋体"/>
          <w:b w:val="0"/>
          <w:bCs/>
          <w:spacing w:val="12"/>
          <w:sz w:val="32"/>
          <w:szCs w:val="32"/>
        </w:rPr>
        <w:t>缴交</w:t>
      </w:r>
      <w:r>
        <w:rPr>
          <w:rFonts w:hint="eastAsia" w:ascii="仿宋_GB2312" w:hAnsi="宋体" w:eastAsia="仿宋_GB2312" w:cs="宋体"/>
          <w:b w:val="0"/>
          <w:bCs/>
          <w:spacing w:val="12"/>
          <w:sz w:val="32"/>
          <w:szCs w:val="32"/>
          <w:lang w:val="en-US" w:eastAsia="zh-CN"/>
        </w:rPr>
        <w:t>车身租赁</w:t>
      </w:r>
      <w:r>
        <w:rPr>
          <w:rFonts w:hint="eastAsia" w:ascii="仿宋_GB2312" w:hAnsi="宋体" w:eastAsia="仿宋_GB2312" w:cs="宋体"/>
          <w:b w:val="0"/>
          <w:bCs/>
          <w:spacing w:val="12"/>
          <w:sz w:val="32"/>
          <w:szCs w:val="32"/>
        </w:rPr>
        <w:t>费用，</w:t>
      </w:r>
      <w:r>
        <w:rPr>
          <w:rFonts w:hint="eastAsia" w:ascii="仿宋_GB2312" w:hAnsi="宋体" w:eastAsia="仿宋_GB2312" w:cs="宋体"/>
          <w:b w:val="0"/>
          <w:bCs/>
          <w:spacing w:val="12"/>
          <w:sz w:val="32"/>
          <w:szCs w:val="32"/>
          <w:lang w:val="en-US" w:eastAsia="zh-CN"/>
        </w:rPr>
        <w:t>每</w:t>
      </w:r>
      <w:r>
        <w:rPr>
          <w:rFonts w:hint="eastAsia" w:ascii="仿宋_GB2312" w:hAnsi="宋体" w:eastAsia="仿宋_GB2312" w:cs="宋体"/>
          <w:b w:val="0"/>
          <w:bCs/>
          <w:spacing w:val="12"/>
          <w:sz w:val="32"/>
          <w:szCs w:val="32"/>
        </w:rPr>
        <w:t>延时</w:t>
      </w:r>
      <w:r>
        <w:rPr>
          <w:rFonts w:hint="eastAsia" w:ascii="仿宋_GB2312" w:hAnsi="宋体" w:eastAsia="仿宋_GB2312" w:cs="宋体"/>
          <w:b w:val="0"/>
          <w:bCs/>
          <w:spacing w:val="12"/>
          <w:sz w:val="32"/>
          <w:szCs w:val="32"/>
          <w:lang w:val="en-US" w:eastAsia="zh-CN"/>
        </w:rPr>
        <w:t>一天，按当季车身租赁费用的5‰向甲方支付滞纳金。拒绝支付违约金和滞纳金的，或延时超过30天以上的，甲方有权单方面解除合同，没收履约保证金。</w:t>
      </w:r>
    </w:p>
    <w:p>
      <w:pPr>
        <w:pStyle w:val="3"/>
        <w:spacing w:line="510" w:lineRule="exact"/>
        <w:ind w:firstLine="688" w:firstLineChars="200"/>
        <w:jc w:val="left"/>
        <w:rPr>
          <w:rFonts w:hint="eastAsia" w:ascii="仿宋_GB2312" w:hAnsi="宋体" w:eastAsia="仿宋_GB2312" w:cs="宋体"/>
          <w:b/>
          <w:bCs w:val="0"/>
          <w:color w:val="FF0000"/>
          <w:spacing w:val="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/>
          <w:spacing w:val="12"/>
          <w:sz w:val="32"/>
          <w:szCs w:val="32"/>
          <w:lang w:val="en-US" w:eastAsia="zh-CN"/>
        </w:rPr>
        <w:t>5、丙方须</w:t>
      </w:r>
      <w:r>
        <w:rPr>
          <w:rFonts w:hint="eastAsia" w:ascii="仿宋_GB2312" w:hAnsi="宋体" w:eastAsia="仿宋_GB2312" w:cs="宋体"/>
          <w:b w:val="0"/>
          <w:bCs/>
          <w:spacing w:val="12"/>
          <w:sz w:val="32"/>
          <w:szCs w:val="32"/>
        </w:rPr>
        <w:t>按时</w:t>
      </w:r>
      <w:r>
        <w:rPr>
          <w:rFonts w:hint="eastAsia" w:ascii="仿宋_GB2312" w:hAnsi="宋体" w:eastAsia="仿宋_GB2312" w:cs="宋体"/>
          <w:b w:val="0"/>
          <w:bCs/>
          <w:spacing w:val="12"/>
          <w:sz w:val="32"/>
          <w:szCs w:val="32"/>
          <w:lang w:val="en-US" w:eastAsia="zh-CN"/>
        </w:rPr>
        <w:t>上</w:t>
      </w:r>
      <w:r>
        <w:rPr>
          <w:rFonts w:hint="eastAsia" w:ascii="仿宋_GB2312" w:hAnsi="宋体" w:eastAsia="仿宋_GB2312" w:cs="宋体"/>
          <w:b w:val="0"/>
          <w:bCs/>
          <w:spacing w:val="12"/>
          <w:sz w:val="32"/>
          <w:szCs w:val="32"/>
        </w:rPr>
        <w:t>缴交</w:t>
      </w:r>
      <w:r>
        <w:rPr>
          <w:rFonts w:hint="eastAsia" w:ascii="仿宋_GB2312" w:hAnsi="宋体" w:eastAsia="仿宋_GB2312" w:cs="宋体"/>
          <w:b w:val="0"/>
          <w:bCs/>
          <w:spacing w:val="12"/>
          <w:sz w:val="32"/>
          <w:szCs w:val="32"/>
          <w:lang w:val="en-US" w:eastAsia="zh-CN"/>
        </w:rPr>
        <w:t>车身租赁</w:t>
      </w:r>
      <w:r>
        <w:rPr>
          <w:rFonts w:hint="eastAsia" w:ascii="仿宋_GB2312" w:hAnsi="宋体" w:eastAsia="仿宋_GB2312" w:cs="宋体"/>
          <w:b w:val="0"/>
          <w:bCs/>
          <w:spacing w:val="12"/>
          <w:sz w:val="32"/>
          <w:szCs w:val="32"/>
        </w:rPr>
        <w:t>费用，</w:t>
      </w:r>
      <w:r>
        <w:rPr>
          <w:rFonts w:hint="eastAsia" w:ascii="仿宋_GB2312" w:hAnsi="宋体" w:eastAsia="仿宋_GB2312" w:cs="宋体"/>
          <w:b w:val="0"/>
          <w:bCs/>
          <w:spacing w:val="12"/>
          <w:sz w:val="32"/>
          <w:szCs w:val="32"/>
          <w:lang w:val="en-US" w:eastAsia="zh-CN"/>
        </w:rPr>
        <w:t>每</w:t>
      </w:r>
      <w:r>
        <w:rPr>
          <w:rFonts w:hint="eastAsia" w:ascii="仿宋_GB2312" w:hAnsi="宋体" w:eastAsia="仿宋_GB2312" w:cs="宋体"/>
          <w:b w:val="0"/>
          <w:bCs/>
          <w:spacing w:val="12"/>
          <w:sz w:val="32"/>
          <w:szCs w:val="32"/>
        </w:rPr>
        <w:t>延时</w:t>
      </w:r>
      <w:r>
        <w:rPr>
          <w:rFonts w:hint="eastAsia" w:ascii="仿宋_GB2312" w:hAnsi="宋体" w:eastAsia="仿宋_GB2312" w:cs="宋体"/>
          <w:b w:val="0"/>
          <w:bCs/>
          <w:spacing w:val="12"/>
          <w:sz w:val="32"/>
          <w:szCs w:val="32"/>
          <w:lang w:val="en-US" w:eastAsia="zh-CN"/>
        </w:rPr>
        <w:t>一天按应缴费用的5‰向甲方支付滞纳金。</w:t>
      </w:r>
    </w:p>
    <w:p>
      <w:pPr>
        <w:pStyle w:val="3"/>
        <w:spacing w:line="510" w:lineRule="exact"/>
        <w:ind w:firstLine="691" w:firstLineChars="200"/>
        <w:jc w:val="left"/>
        <w:rPr>
          <w:rFonts w:ascii="黑体" w:hAnsi="黑体" w:eastAsia="黑体" w:cs="宋体"/>
          <w:spacing w:val="12"/>
          <w:sz w:val="32"/>
          <w:szCs w:val="32"/>
        </w:rPr>
      </w:pPr>
      <w:r>
        <w:rPr>
          <w:rFonts w:hint="eastAsia" w:ascii="仿宋_GB2312" w:hAnsi="宋体" w:eastAsia="仿宋_GB2312" w:cs="宋体"/>
          <w:b/>
          <w:spacing w:val="12"/>
          <w:sz w:val="32"/>
          <w:szCs w:val="32"/>
        </w:rPr>
        <w:t>八、</w:t>
      </w:r>
      <w:r>
        <w:rPr>
          <w:rFonts w:hint="eastAsia" w:ascii="黑体" w:hAnsi="黑体" w:eastAsia="黑体" w:cs="宋体"/>
          <w:spacing w:val="12"/>
          <w:sz w:val="32"/>
          <w:szCs w:val="32"/>
        </w:rPr>
        <w:t>合同解除</w:t>
      </w:r>
    </w:p>
    <w:p>
      <w:pPr>
        <w:pStyle w:val="3"/>
        <w:spacing w:line="510" w:lineRule="exact"/>
        <w:ind w:firstLine="688" w:firstLineChars="200"/>
        <w:jc w:val="left"/>
        <w:rPr>
          <w:rFonts w:hint="default" w:ascii="仿宋_GB2312" w:hAnsi="宋体" w:eastAsia="仿宋_GB2312" w:cs="宋体"/>
          <w:bCs/>
          <w:spacing w:val="12"/>
          <w:sz w:val="32"/>
          <w:szCs w:val="32"/>
          <w:lang w:val="en-US"/>
        </w:rPr>
      </w:pP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除以上约定的合同解除条款外，出现以下情况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视为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自动解除，甲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、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乙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、丙三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方互不承担任何经济和法律责任：</w:t>
      </w:r>
      <w:r>
        <w:rPr>
          <w:rFonts w:hint="default" w:ascii="仿宋_GB2312" w:hAnsi="宋体" w:eastAsia="仿宋_GB2312" w:cs="宋体"/>
          <w:bCs/>
          <w:spacing w:val="12"/>
          <w:sz w:val="32"/>
          <w:szCs w:val="32"/>
          <w:lang w:val="en-US"/>
        </w:rPr>
        <w:t xml:space="preserve"> </w:t>
      </w:r>
    </w:p>
    <w:p>
      <w:pPr>
        <w:pStyle w:val="3"/>
        <w:numPr>
          <w:ilvl w:val="0"/>
          <w:numId w:val="2"/>
        </w:numPr>
        <w:spacing w:line="510" w:lineRule="exact"/>
        <w:ind w:firstLine="688" w:firstLineChars="200"/>
        <w:jc w:val="left"/>
        <w:rPr>
          <w:rFonts w:ascii="仿宋_GB2312" w:hAnsi="宋体" w:eastAsia="仿宋_GB2312" w:cs="宋体"/>
          <w:bCs/>
          <w:spacing w:val="12"/>
          <w:sz w:val="32"/>
          <w:szCs w:val="32"/>
        </w:rPr>
      </w:pPr>
      <w:r>
        <w:rPr>
          <w:rFonts w:ascii="仿宋_GB2312" w:hAnsi="宋体" w:eastAsia="仿宋_GB2312" w:cs="宋体"/>
          <w:bCs/>
          <w:spacing w:val="12"/>
          <w:sz w:val="32"/>
          <w:szCs w:val="32"/>
        </w:rPr>
        <w:t>惠城区公交行业管理模式出现重大变革，甲方丧失公交车广告管理权，导致合同无法正常履行的；</w:t>
      </w:r>
    </w:p>
    <w:p>
      <w:pPr>
        <w:pStyle w:val="3"/>
        <w:spacing w:line="510" w:lineRule="exact"/>
        <w:ind w:firstLine="688" w:firstLineChars="200"/>
        <w:jc w:val="left"/>
        <w:rPr>
          <w:rFonts w:ascii="仿宋_GB2312" w:hAnsi="宋体" w:eastAsia="仿宋_GB2312" w:cs="宋体"/>
          <w:bCs/>
          <w:spacing w:val="12"/>
          <w:sz w:val="32"/>
          <w:szCs w:val="32"/>
        </w:rPr>
      </w:pPr>
      <w:r>
        <w:rPr>
          <w:rFonts w:hint="default" w:ascii="仿宋_GB2312" w:hAnsi="宋体" w:eastAsia="仿宋_GB2312" w:cs="宋体"/>
          <w:bCs/>
          <w:spacing w:val="12"/>
          <w:sz w:val="32"/>
          <w:szCs w:val="32"/>
          <w:lang w:val="en-US"/>
        </w:rPr>
        <w:t>2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、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丙方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退出TC管理模式的；</w:t>
      </w:r>
    </w:p>
    <w:p>
      <w:pPr>
        <w:pStyle w:val="3"/>
        <w:spacing w:line="510" w:lineRule="exact"/>
        <w:ind w:firstLine="688" w:firstLineChars="200"/>
        <w:jc w:val="left"/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 w:cs="宋体"/>
          <w:bCs/>
          <w:spacing w:val="12"/>
          <w:sz w:val="32"/>
          <w:szCs w:val="32"/>
          <w:lang w:val="en-US"/>
        </w:rPr>
        <w:t>3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  <w:lang w:val="en-US" w:eastAsia="zh-CN"/>
        </w:rPr>
        <w:t>、因不可抗力致使不能实现合同；</w:t>
      </w:r>
    </w:p>
    <w:p>
      <w:pPr>
        <w:pStyle w:val="3"/>
        <w:spacing w:line="510" w:lineRule="exact"/>
        <w:ind w:firstLine="688" w:firstLineChars="200"/>
        <w:jc w:val="left"/>
        <w:rPr>
          <w:rFonts w:ascii="仿宋_GB2312" w:hAnsi="宋体" w:eastAsia="仿宋_GB2312" w:cs="宋体"/>
          <w:bCs/>
          <w:spacing w:val="12"/>
          <w:sz w:val="32"/>
          <w:szCs w:val="32"/>
        </w:rPr>
      </w:pPr>
      <w:r>
        <w:rPr>
          <w:rFonts w:hint="default" w:ascii="仿宋_GB2312" w:hAnsi="宋体" w:eastAsia="仿宋_GB2312" w:cs="宋体"/>
          <w:bCs/>
          <w:spacing w:val="12"/>
          <w:sz w:val="32"/>
          <w:szCs w:val="32"/>
          <w:lang w:val="en-US"/>
        </w:rPr>
        <w:t>3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、</w:t>
      </w:r>
      <w:bookmarkStart w:id="0" w:name="_GoBack"/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法律法规规定的的其他情形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。</w:t>
      </w:r>
      <w:bookmarkEnd w:id="0"/>
    </w:p>
    <w:p>
      <w:pPr>
        <w:pStyle w:val="3"/>
        <w:spacing w:line="510" w:lineRule="exact"/>
        <w:ind w:firstLine="688" w:firstLineChars="200"/>
        <w:jc w:val="left"/>
        <w:rPr>
          <w:rFonts w:ascii="黑体" w:hAnsi="黑体" w:eastAsia="黑体" w:cs="宋体"/>
          <w:spacing w:val="12"/>
          <w:sz w:val="32"/>
          <w:szCs w:val="32"/>
        </w:rPr>
      </w:pPr>
      <w:r>
        <w:rPr>
          <w:rFonts w:hint="eastAsia" w:ascii="黑体" w:hAnsi="黑体" w:eastAsia="黑体" w:cs="宋体"/>
          <w:spacing w:val="12"/>
          <w:sz w:val="32"/>
          <w:szCs w:val="32"/>
        </w:rPr>
        <w:t>九、其他</w:t>
      </w:r>
    </w:p>
    <w:p>
      <w:pPr>
        <w:pStyle w:val="3"/>
        <w:spacing w:line="510" w:lineRule="exact"/>
        <w:ind w:firstLine="688" w:firstLineChars="200"/>
        <w:jc w:val="left"/>
        <w:rPr>
          <w:rFonts w:ascii="仿宋_GB2312" w:hAnsi="宋体" w:eastAsia="仿宋_GB2312" w:cs="宋体"/>
          <w:bCs/>
          <w:spacing w:val="12"/>
          <w:sz w:val="32"/>
          <w:szCs w:val="32"/>
        </w:rPr>
      </w:pPr>
      <w:r>
        <w:rPr>
          <w:rFonts w:ascii="仿宋_GB2312" w:hAnsi="宋体" w:eastAsia="仿宋_GB2312" w:cs="宋体"/>
          <w:bCs/>
          <w:spacing w:val="12"/>
          <w:sz w:val="32"/>
          <w:szCs w:val="32"/>
        </w:rPr>
        <w:t>1、本协议未尽事宜由甲、乙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、丙三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方协商签订补充合同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进行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解决；协商不成的，任何一方可向惠州仲裁委员会申请仲裁。</w:t>
      </w:r>
    </w:p>
    <w:p>
      <w:pPr>
        <w:pStyle w:val="3"/>
        <w:spacing w:line="510" w:lineRule="exact"/>
        <w:ind w:firstLine="688" w:firstLineChars="200"/>
        <w:jc w:val="left"/>
        <w:rPr>
          <w:rFonts w:ascii="仿宋_GB2312" w:hAnsi="宋体" w:eastAsia="仿宋_GB2312" w:cs="宋体"/>
          <w:bCs/>
          <w:spacing w:val="12"/>
          <w:sz w:val="32"/>
          <w:szCs w:val="32"/>
        </w:rPr>
      </w:pPr>
      <w:r>
        <w:rPr>
          <w:rFonts w:ascii="仿宋_GB2312" w:hAnsi="宋体" w:eastAsia="仿宋_GB2312" w:cs="宋体"/>
          <w:bCs/>
          <w:spacing w:val="12"/>
          <w:sz w:val="32"/>
          <w:szCs w:val="32"/>
        </w:rPr>
        <w:t>2、本合同所有附件均为合同的有效组成部分，与本合同具有同等法律效力。</w:t>
      </w:r>
    </w:p>
    <w:p>
      <w:pPr>
        <w:pStyle w:val="3"/>
        <w:spacing w:line="510" w:lineRule="exact"/>
        <w:ind w:firstLine="688" w:firstLineChars="200"/>
        <w:jc w:val="left"/>
        <w:rPr>
          <w:rFonts w:ascii="仿宋_GB2312" w:hAnsi="宋体" w:eastAsia="仿宋_GB2312" w:cs="宋体"/>
          <w:bCs/>
          <w:spacing w:val="12"/>
          <w:sz w:val="32"/>
          <w:szCs w:val="32"/>
        </w:rPr>
      </w:pPr>
      <w:r>
        <w:rPr>
          <w:rFonts w:ascii="仿宋_GB2312" w:hAnsi="宋体" w:eastAsia="仿宋_GB2312" w:cs="宋体"/>
          <w:bCs/>
          <w:spacing w:val="12"/>
          <w:sz w:val="32"/>
          <w:szCs w:val="32"/>
        </w:rPr>
        <w:t>3、本协议一式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陆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份，甲、乙</w:t>
      </w:r>
      <w:r>
        <w:rPr>
          <w:rFonts w:hint="eastAsia" w:ascii="仿宋_GB2312" w:hAnsi="宋体" w:eastAsia="仿宋_GB2312" w:cs="宋体"/>
          <w:bCs/>
          <w:spacing w:val="12"/>
          <w:sz w:val="32"/>
          <w:szCs w:val="32"/>
        </w:rPr>
        <w:t>、丙三</w:t>
      </w:r>
      <w:r>
        <w:rPr>
          <w:rFonts w:ascii="仿宋_GB2312" w:hAnsi="宋体" w:eastAsia="仿宋_GB2312" w:cs="宋体"/>
          <w:bCs/>
          <w:spacing w:val="12"/>
          <w:sz w:val="32"/>
          <w:szCs w:val="32"/>
        </w:rPr>
        <w:t>方各执贰份，具有同等法律效力。</w:t>
      </w:r>
    </w:p>
    <w:p>
      <w:pPr>
        <w:pStyle w:val="3"/>
        <w:spacing w:line="510" w:lineRule="exact"/>
        <w:jc w:val="left"/>
        <w:rPr>
          <w:rFonts w:ascii="仿宋_GB2312" w:hAnsi="宋体" w:eastAsia="仿宋_GB2312" w:cs="宋体"/>
          <w:bCs/>
          <w:spacing w:val="12"/>
          <w:sz w:val="32"/>
          <w:szCs w:val="32"/>
        </w:rPr>
      </w:pPr>
    </w:p>
    <w:p>
      <w:pPr>
        <w:pStyle w:val="3"/>
        <w:spacing w:line="51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甲方（签章）：</w:t>
      </w:r>
    </w:p>
    <w:p>
      <w:pPr>
        <w:pStyle w:val="3"/>
        <w:spacing w:line="51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法定代表人（或主要负责人）：</w:t>
      </w:r>
      <w:r>
        <w:rPr>
          <w:rFonts w:ascii="仿宋_GB2312" w:hAnsi="宋体" w:eastAsia="仿宋_GB2312" w:cs="宋体"/>
          <w:sz w:val="32"/>
          <w:szCs w:val="32"/>
        </w:rPr>
        <w:t xml:space="preserve">        </w:t>
      </w:r>
    </w:p>
    <w:p>
      <w:pPr>
        <w:pStyle w:val="3"/>
        <w:spacing w:line="510" w:lineRule="exact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 w:cs="宋体"/>
          <w:sz w:val="32"/>
          <w:szCs w:val="32"/>
        </w:rPr>
        <w:tab/>
      </w:r>
      <w:r>
        <w:rPr>
          <w:rFonts w:ascii="仿宋_GB2312" w:hAnsi="宋体" w:eastAsia="仿宋_GB2312" w:cs="宋体"/>
          <w:sz w:val="32"/>
          <w:szCs w:val="32"/>
        </w:rPr>
        <w:t xml:space="preserve">    </w:t>
      </w:r>
      <w:r>
        <w:rPr>
          <w:rFonts w:ascii="仿宋_GB2312" w:hAnsi="宋体" w:eastAsia="仿宋_GB2312" w:cs="宋体"/>
          <w:sz w:val="32"/>
          <w:szCs w:val="32"/>
        </w:rPr>
        <w:tab/>
      </w:r>
      <w:r>
        <w:rPr>
          <w:rFonts w:ascii="仿宋_GB2312" w:hAnsi="宋体" w:eastAsia="仿宋_GB2312" w:cs="宋体"/>
          <w:sz w:val="32"/>
          <w:szCs w:val="32"/>
        </w:rPr>
        <w:t xml:space="preserve">                           </w:t>
      </w:r>
    </w:p>
    <w:p>
      <w:pPr>
        <w:pStyle w:val="3"/>
        <w:spacing w:line="510" w:lineRule="exact"/>
        <w:ind w:firstLine="420"/>
        <w:rPr>
          <w:rFonts w:ascii="仿宋_GB2312" w:hAnsi="宋体" w:eastAsia="仿宋_GB2312" w:cs="宋体"/>
          <w:sz w:val="32"/>
          <w:szCs w:val="32"/>
        </w:rPr>
      </w:pPr>
    </w:p>
    <w:p>
      <w:pPr>
        <w:pStyle w:val="3"/>
        <w:spacing w:line="51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乙方（签章）：</w:t>
      </w:r>
    </w:p>
    <w:p>
      <w:pPr>
        <w:pStyle w:val="3"/>
        <w:spacing w:line="51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法定代表人：</w:t>
      </w:r>
      <w:r>
        <w:rPr>
          <w:rFonts w:ascii="仿宋_GB2312" w:hAnsi="宋体" w:eastAsia="仿宋_GB2312" w:cs="宋体"/>
          <w:sz w:val="32"/>
          <w:szCs w:val="32"/>
        </w:rPr>
        <w:t xml:space="preserve">        </w:t>
      </w:r>
    </w:p>
    <w:p>
      <w:pPr>
        <w:pStyle w:val="3"/>
        <w:spacing w:line="510" w:lineRule="exact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 w:cs="宋体"/>
          <w:sz w:val="32"/>
          <w:szCs w:val="32"/>
        </w:rPr>
        <w:tab/>
      </w:r>
      <w:r>
        <w:rPr>
          <w:rFonts w:ascii="仿宋_GB2312" w:hAnsi="宋体" w:eastAsia="仿宋_GB2312" w:cs="宋体"/>
          <w:sz w:val="32"/>
          <w:szCs w:val="32"/>
        </w:rPr>
        <w:t xml:space="preserve">    </w:t>
      </w:r>
      <w:r>
        <w:rPr>
          <w:rFonts w:ascii="仿宋_GB2312" w:hAnsi="宋体" w:eastAsia="仿宋_GB2312" w:cs="宋体"/>
          <w:sz w:val="32"/>
          <w:szCs w:val="32"/>
        </w:rPr>
        <w:tab/>
      </w:r>
      <w:r>
        <w:rPr>
          <w:rFonts w:ascii="仿宋_GB2312" w:hAnsi="宋体" w:eastAsia="仿宋_GB2312" w:cs="宋体"/>
          <w:sz w:val="32"/>
          <w:szCs w:val="32"/>
        </w:rPr>
        <w:t xml:space="preserve">                           </w:t>
      </w:r>
    </w:p>
    <w:p>
      <w:pPr>
        <w:pStyle w:val="3"/>
        <w:spacing w:line="510" w:lineRule="exact"/>
        <w:ind w:firstLine="420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 w:cs="宋体"/>
          <w:sz w:val="32"/>
          <w:szCs w:val="32"/>
        </w:rPr>
        <w:tab/>
      </w:r>
      <w:r>
        <w:rPr>
          <w:rFonts w:ascii="仿宋_GB2312" w:hAnsi="宋体" w:eastAsia="仿宋_GB2312" w:cs="宋体"/>
          <w:sz w:val="32"/>
          <w:szCs w:val="32"/>
        </w:rPr>
        <w:t xml:space="preserve">    </w:t>
      </w:r>
      <w:r>
        <w:rPr>
          <w:rFonts w:ascii="仿宋_GB2312" w:hAnsi="宋体" w:eastAsia="仿宋_GB2312" w:cs="宋体"/>
          <w:sz w:val="32"/>
          <w:szCs w:val="32"/>
        </w:rPr>
        <w:tab/>
      </w:r>
      <w:r>
        <w:rPr>
          <w:rFonts w:ascii="仿宋_GB2312" w:hAnsi="宋体" w:eastAsia="仿宋_GB2312" w:cs="宋体"/>
          <w:sz w:val="32"/>
          <w:szCs w:val="32"/>
        </w:rPr>
        <w:t xml:space="preserve">       </w:t>
      </w:r>
    </w:p>
    <w:p>
      <w:pPr>
        <w:pStyle w:val="3"/>
        <w:spacing w:line="51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丙方（签章）：</w:t>
      </w:r>
    </w:p>
    <w:p>
      <w:pPr>
        <w:pStyle w:val="3"/>
        <w:spacing w:line="51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法定代表人：</w:t>
      </w:r>
      <w:r>
        <w:rPr>
          <w:rFonts w:ascii="仿宋_GB2312" w:hAnsi="宋体" w:eastAsia="仿宋_GB2312" w:cs="宋体"/>
          <w:sz w:val="32"/>
          <w:szCs w:val="32"/>
        </w:rPr>
        <w:t xml:space="preserve">        </w:t>
      </w:r>
    </w:p>
    <w:p>
      <w:pPr>
        <w:pStyle w:val="3"/>
        <w:spacing w:line="510" w:lineRule="exact"/>
        <w:rPr>
          <w:rFonts w:ascii="仿宋_GB2312" w:hAnsi="宋体" w:eastAsia="仿宋_GB2312" w:cs="宋体"/>
          <w:sz w:val="32"/>
          <w:szCs w:val="32"/>
        </w:rPr>
      </w:pPr>
    </w:p>
    <w:p>
      <w:pPr>
        <w:spacing w:line="510" w:lineRule="exact"/>
        <w:ind w:left="3680" w:hanging="3680" w:hangingChars="1150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 w:cs="宋体"/>
          <w:sz w:val="32"/>
          <w:szCs w:val="32"/>
        </w:rPr>
        <w:t xml:space="preserve">                               </w:t>
      </w:r>
    </w:p>
    <w:p>
      <w:pPr>
        <w:spacing w:line="510" w:lineRule="exact"/>
        <w:ind w:firstLine="2731" w:firstLineChars="850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签约地点：惠州市惠城区</w:t>
      </w:r>
    </w:p>
    <w:p>
      <w:pPr>
        <w:spacing w:line="510" w:lineRule="exact"/>
        <w:ind w:left="3694" w:hanging="3694" w:hangingChars="1150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ascii="仿宋_GB2312" w:hAnsi="宋体" w:eastAsia="仿宋_GB2312" w:cs="宋体"/>
          <w:b/>
          <w:sz w:val="32"/>
          <w:szCs w:val="32"/>
        </w:rPr>
        <w:t xml:space="preserve">                 </w:t>
      </w:r>
      <w:r>
        <w:rPr>
          <w:rFonts w:hint="eastAsia" w:ascii="仿宋_GB2312" w:hAnsi="宋体" w:eastAsia="仿宋_GB2312" w:cs="宋体"/>
          <w:b/>
          <w:sz w:val="32"/>
          <w:szCs w:val="32"/>
        </w:rPr>
        <w:t>签约日期：</w:t>
      </w:r>
      <w:r>
        <w:rPr>
          <w:rFonts w:ascii="仿宋_GB2312" w:hAnsi="宋体" w:eastAsia="仿宋_GB2312" w:cs="宋体"/>
          <w:b/>
          <w:sz w:val="32"/>
          <w:szCs w:val="32"/>
        </w:rPr>
        <w:t>202</w:t>
      </w:r>
      <w:r>
        <w:rPr>
          <w:rFonts w:ascii="仿宋_GB2312" w:hAnsi="宋体" w:eastAsia="仿宋_GB2312" w:cs="宋体"/>
          <w:b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b/>
          <w:sz w:val="32"/>
          <w:szCs w:val="32"/>
          <w:u w:val="single"/>
        </w:rPr>
        <w:t xml:space="preserve"> </w:t>
      </w:r>
      <w:r>
        <w:rPr>
          <w:rFonts w:ascii="仿宋_GB2312" w:hAnsi="宋体" w:eastAsia="仿宋_GB2312" w:cs="宋体"/>
          <w:b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b/>
          <w:sz w:val="32"/>
          <w:szCs w:val="32"/>
        </w:rPr>
        <w:t>年</w:t>
      </w:r>
      <w:r>
        <w:rPr>
          <w:rFonts w:ascii="仿宋_GB2312" w:hAnsi="宋体" w:eastAsia="仿宋_GB2312" w:cs="宋体"/>
          <w:b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宋体"/>
          <w:b/>
          <w:sz w:val="32"/>
          <w:szCs w:val="32"/>
        </w:rPr>
        <w:t>月</w:t>
      </w:r>
      <w:r>
        <w:rPr>
          <w:rFonts w:ascii="仿宋_GB2312" w:hAnsi="宋体" w:eastAsia="仿宋_GB2312" w:cs="宋体"/>
          <w:b/>
          <w:sz w:val="32"/>
          <w:szCs w:val="32"/>
        </w:rPr>
        <w:t xml:space="preserve">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FB38B9"/>
    <w:multiLevelType w:val="singleLevel"/>
    <w:tmpl w:val="9BFB38B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8FE6708"/>
    <w:multiLevelType w:val="singleLevel"/>
    <w:tmpl w:val="38FE670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4ZTg0NWIzZjk0NmU1ZGIyOWFkNzIwZjQ5ZWM1MDAifQ=="/>
    <w:docVar w:name="KGWebUrl" w:val="http://27.40.98.187:8068/sys/attachment/sys_att_main/jg_service.jsp"/>
  </w:docVars>
  <w:rsids>
    <w:rsidRoot w:val="009838CD"/>
    <w:rsid w:val="0004260B"/>
    <w:rsid w:val="000718AC"/>
    <w:rsid w:val="0009070C"/>
    <w:rsid w:val="000B55F8"/>
    <w:rsid w:val="000C1E8B"/>
    <w:rsid w:val="000E1278"/>
    <w:rsid w:val="000F40AB"/>
    <w:rsid w:val="00102ECA"/>
    <w:rsid w:val="0012452E"/>
    <w:rsid w:val="00125957"/>
    <w:rsid w:val="00140422"/>
    <w:rsid w:val="0014382B"/>
    <w:rsid w:val="001533E5"/>
    <w:rsid w:val="00181E7C"/>
    <w:rsid w:val="00186DF0"/>
    <w:rsid w:val="001B700B"/>
    <w:rsid w:val="00221DDB"/>
    <w:rsid w:val="00232E22"/>
    <w:rsid w:val="00255619"/>
    <w:rsid w:val="002733F9"/>
    <w:rsid w:val="002751F7"/>
    <w:rsid w:val="002C218F"/>
    <w:rsid w:val="0030006B"/>
    <w:rsid w:val="0032023F"/>
    <w:rsid w:val="003300ED"/>
    <w:rsid w:val="0034646F"/>
    <w:rsid w:val="00347C25"/>
    <w:rsid w:val="00363584"/>
    <w:rsid w:val="00373AE0"/>
    <w:rsid w:val="00386909"/>
    <w:rsid w:val="003B5C1B"/>
    <w:rsid w:val="003F4120"/>
    <w:rsid w:val="00447391"/>
    <w:rsid w:val="0045054A"/>
    <w:rsid w:val="0045178B"/>
    <w:rsid w:val="0048754F"/>
    <w:rsid w:val="00492FB4"/>
    <w:rsid w:val="004E455F"/>
    <w:rsid w:val="004E6983"/>
    <w:rsid w:val="00535D0F"/>
    <w:rsid w:val="00543A2A"/>
    <w:rsid w:val="0057152B"/>
    <w:rsid w:val="005B0598"/>
    <w:rsid w:val="005F60DD"/>
    <w:rsid w:val="006511B9"/>
    <w:rsid w:val="00657CFE"/>
    <w:rsid w:val="006C0988"/>
    <w:rsid w:val="006C5812"/>
    <w:rsid w:val="006F15A6"/>
    <w:rsid w:val="006F2690"/>
    <w:rsid w:val="006F40D6"/>
    <w:rsid w:val="00706350"/>
    <w:rsid w:val="00756C3F"/>
    <w:rsid w:val="00780A3D"/>
    <w:rsid w:val="0078372E"/>
    <w:rsid w:val="007A0F5E"/>
    <w:rsid w:val="007A33E8"/>
    <w:rsid w:val="007A6A68"/>
    <w:rsid w:val="007B679F"/>
    <w:rsid w:val="007C005D"/>
    <w:rsid w:val="007F6F7F"/>
    <w:rsid w:val="00843AF1"/>
    <w:rsid w:val="0086498F"/>
    <w:rsid w:val="0088070A"/>
    <w:rsid w:val="008959B1"/>
    <w:rsid w:val="0089680D"/>
    <w:rsid w:val="008A737C"/>
    <w:rsid w:val="008C3E1A"/>
    <w:rsid w:val="00900328"/>
    <w:rsid w:val="00936F26"/>
    <w:rsid w:val="009430F0"/>
    <w:rsid w:val="00946628"/>
    <w:rsid w:val="00956D1F"/>
    <w:rsid w:val="00972FEE"/>
    <w:rsid w:val="009838CD"/>
    <w:rsid w:val="009839E2"/>
    <w:rsid w:val="009860BA"/>
    <w:rsid w:val="0099542B"/>
    <w:rsid w:val="0099642F"/>
    <w:rsid w:val="009C1537"/>
    <w:rsid w:val="009C29D3"/>
    <w:rsid w:val="009C42CD"/>
    <w:rsid w:val="009D52C4"/>
    <w:rsid w:val="009E08D4"/>
    <w:rsid w:val="00A0104D"/>
    <w:rsid w:val="00A22244"/>
    <w:rsid w:val="00A73A17"/>
    <w:rsid w:val="00AB168F"/>
    <w:rsid w:val="00AC1D68"/>
    <w:rsid w:val="00AE7774"/>
    <w:rsid w:val="00AF2428"/>
    <w:rsid w:val="00B02B10"/>
    <w:rsid w:val="00B35958"/>
    <w:rsid w:val="00B376A6"/>
    <w:rsid w:val="00B619F9"/>
    <w:rsid w:val="00B76809"/>
    <w:rsid w:val="00B85C75"/>
    <w:rsid w:val="00B87BE6"/>
    <w:rsid w:val="00B908F5"/>
    <w:rsid w:val="00BA20A3"/>
    <w:rsid w:val="00BB309F"/>
    <w:rsid w:val="00BB530F"/>
    <w:rsid w:val="00BF6D4D"/>
    <w:rsid w:val="00C16BE3"/>
    <w:rsid w:val="00C61DA0"/>
    <w:rsid w:val="00C75669"/>
    <w:rsid w:val="00C779C2"/>
    <w:rsid w:val="00C80615"/>
    <w:rsid w:val="00CA3062"/>
    <w:rsid w:val="00CF04A2"/>
    <w:rsid w:val="00D10A47"/>
    <w:rsid w:val="00D22364"/>
    <w:rsid w:val="00D521FB"/>
    <w:rsid w:val="00D63E13"/>
    <w:rsid w:val="00D67578"/>
    <w:rsid w:val="00D90B9C"/>
    <w:rsid w:val="00DA223C"/>
    <w:rsid w:val="00DB1DD6"/>
    <w:rsid w:val="00DC5D92"/>
    <w:rsid w:val="00E06B62"/>
    <w:rsid w:val="00E429B5"/>
    <w:rsid w:val="00E51EC1"/>
    <w:rsid w:val="00E54B18"/>
    <w:rsid w:val="00E85548"/>
    <w:rsid w:val="00ED07BF"/>
    <w:rsid w:val="00ED5C87"/>
    <w:rsid w:val="00F0345A"/>
    <w:rsid w:val="00F21D7E"/>
    <w:rsid w:val="00F307C8"/>
    <w:rsid w:val="00F339FE"/>
    <w:rsid w:val="00F9441D"/>
    <w:rsid w:val="00F97ACC"/>
    <w:rsid w:val="00FB03EA"/>
    <w:rsid w:val="00FC4669"/>
    <w:rsid w:val="00FC7863"/>
    <w:rsid w:val="02EA6DC0"/>
    <w:rsid w:val="04CC1FE6"/>
    <w:rsid w:val="07CA1772"/>
    <w:rsid w:val="089D7C92"/>
    <w:rsid w:val="08F53C0F"/>
    <w:rsid w:val="0C891ABD"/>
    <w:rsid w:val="0E1E30BE"/>
    <w:rsid w:val="0EB92986"/>
    <w:rsid w:val="0ED85BA7"/>
    <w:rsid w:val="123B479B"/>
    <w:rsid w:val="15116438"/>
    <w:rsid w:val="1CDF78A7"/>
    <w:rsid w:val="1FA3252A"/>
    <w:rsid w:val="20FA7FFF"/>
    <w:rsid w:val="29F42E01"/>
    <w:rsid w:val="2D1F049A"/>
    <w:rsid w:val="2F440CCE"/>
    <w:rsid w:val="2F8A5B2E"/>
    <w:rsid w:val="305F71B5"/>
    <w:rsid w:val="311C7A3E"/>
    <w:rsid w:val="3218482E"/>
    <w:rsid w:val="32294BFE"/>
    <w:rsid w:val="355701C9"/>
    <w:rsid w:val="374D2710"/>
    <w:rsid w:val="375D19ED"/>
    <w:rsid w:val="38721F8D"/>
    <w:rsid w:val="3C2B1A07"/>
    <w:rsid w:val="410F4EEC"/>
    <w:rsid w:val="426315F9"/>
    <w:rsid w:val="444D0EDE"/>
    <w:rsid w:val="491B49F2"/>
    <w:rsid w:val="4A5552B9"/>
    <w:rsid w:val="4BD77193"/>
    <w:rsid w:val="4C1F646E"/>
    <w:rsid w:val="51730B5D"/>
    <w:rsid w:val="519C5108"/>
    <w:rsid w:val="55CF2115"/>
    <w:rsid w:val="5B9F169A"/>
    <w:rsid w:val="5C9D1DD8"/>
    <w:rsid w:val="5D4930BA"/>
    <w:rsid w:val="602249B9"/>
    <w:rsid w:val="60373545"/>
    <w:rsid w:val="65B946D3"/>
    <w:rsid w:val="667034E5"/>
    <w:rsid w:val="69763686"/>
    <w:rsid w:val="69982462"/>
    <w:rsid w:val="6BFD4458"/>
    <w:rsid w:val="6C334E0B"/>
    <w:rsid w:val="6E385CBE"/>
    <w:rsid w:val="70117F14"/>
    <w:rsid w:val="72485A9C"/>
    <w:rsid w:val="72F21EDD"/>
    <w:rsid w:val="736A3615"/>
    <w:rsid w:val="75005122"/>
    <w:rsid w:val="7CBE776F"/>
    <w:rsid w:val="7E9D71C3"/>
    <w:rsid w:val="7EAF134E"/>
    <w:rsid w:val="7F9A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99"/>
    <w:pPr>
      <w:ind w:firstLine="420" w:firstLineChars="200"/>
    </w:pPr>
  </w:style>
  <w:style w:type="paragraph" w:styleId="3">
    <w:name w:val="Body Text"/>
    <w:basedOn w:val="1"/>
    <w:qFormat/>
    <w:uiPriority w:val="0"/>
    <w:rPr>
      <w:rFonts w:ascii="Calibri" w:hAnsi="Calibri"/>
    </w:rPr>
  </w:style>
  <w:style w:type="paragraph" w:styleId="4">
    <w:name w:val="Balloon Text"/>
    <w:basedOn w:val="1"/>
    <w:link w:val="9"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批注框文本 Char"/>
    <w:basedOn w:val="8"/>
    <w:link w:val="4"/>
    <w:qFormat/>
    <w:uiPriority w:val="0"/>
    <w:rPr>
      <w:rFonts w:ascii="宋体" w:hAnsi="Times New Roman" w:eastAsia="宋体" w:cs="Times New Roman"/>
      <w:sz w:val="18"/>
      <w:szCs w:val="18"/>
    </w:rPr>
  </w:style>
  <w:style w:type="character" w:customStyle="1" w:styleId="10">
    <w:name w:val="页眉 Char"/>
    <w:basedOn w:val="8"/>
    <w:link w:val="6"/>
    <w:qFormat/>
    <w:uiPriority w:val="0"/>
    <w:rPr>
      <w:rFonts w:ascii="宋体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5"/>
    <w:qFormat/>
    <w:uiPriority w:val="0"/>
    <w:rPr>
      <w:rFonts w:ascii="宋体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4681</Words>
  <Characters>4793</Characters>
  <Lines>29</Lines>
  <Paragraphs>8</Paragraphs>
  <TotalTime>131</TotalTime>
  <ScaleCrop>false</ScaleCrop>
  <LinksUpToDate>false</LinksUpToDate>
  <CharactersWithSpaces>5047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2022-04-18T01:41:00Z</dcterms:created>
  <dc:creator>CZ</dc:creator>
  <cp:lastModifiedBy>梁玉清</cp:lastModifiedBy>
  <cp:lastPrinted>2024-12-24T09:20:00Z</cp:lastPrinted>
  <dcterms:modified xsi:type="dcterms:W3CDTF">2025-02-11T03:27:33Z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E8449A97D99A47BAB58FB052A15F0CDC</vt:lpwstr>
  </property>
  <property fmtid="{D5CDD505-2E9C-101B-9397-08002B2CF9AE}" pid="4" name="commondata">
    <vt:lpwstr>eyJoZGlkIjoiN2Q4ZTg0NWIzZjk0NmU1ZGIyOWFkNzIwZjQ5ZWM1MDAifQ==</vt:lpwstr>
  </property>
  <property fmtid="{D5CDD505-2E9C-101B-9397-08002B2CF9AE}" pid="5" name="KSOTemplateDocerSaveRecord">
    <vt:lpwstr>eyJoZGlkIjoiNDYwNmUzNGRlNThlZTQzYWZmNGVhZjYyY2Q3ZTBjZTkiLCJ1c2VySWQiOiIzOTc3MTA4MDgifQ==</vt:lpwstr>
  </property>
</Properties>
</file>