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项目交易条件说明</w:t>
      </w:r>
    </w:p>
    <w:p>
      <w:r>
        <w:rPr>
          <w:rFonts w:hint="eastAsia"/>
        </w:rPr>
        <w:t xml:space="preserve"> </w:t>
      </w:r>
    </w:p>
    <w:p>
      <w:pPr>
        <w:ind w:firstLine="560" w:firstLineChars="200"/>
        <w:rPr>
          <w:sz w:val="28"/>
          <w:szCs w:val="28"/>
        </w:rPr>
      </w:pPr>
      <w:r>
        <w:rPr>
          <w:rFonts w:hint="eastAsia"/>
          <w:sz w:val="28"/>
          <w:szCs w:val="28"/>
        </w:rPr>
        <w:t>一、交易标的内容：本物业资产（以下简称“物业”）挂牌招租，地址位于惠州仲恺高新区斜下22号小区报关配套用房（1）4层04号、05号，物业资产为惠州市惠诚对外加工装配服务有限公司物业，租赁物业总面积为245.81平方米（本项目以实物现状为准进行交易）。物业竞拍租金底价为：0.4425万元/月。</w:t>
      </w:r>
    </w:p>
    <w:p>
      <w:pPr>
        <w:ind w:firstLine="560" w:firstLineChars="200"/>
        <w:rPr>
          <w:sz w:val="28"/>
          <w:szCs w:val="28"/>
        </w:rPr>
      </w:pPr>
      <w:r>
        <w:rPr>
          <w:rFonts w:hint="eastAsia"/>
          <w:sz w:val="28"/>
          <w:szCs w:val="28"/>
        </w:rPr>
        <w:t>二、标的用途：1.该房屋用途为办公。不得经营黄、赌、毒、传销等违法、犯罪行业，不得用于经营危险品、有毒有害物资以及娱乐业等对小区及周边居民生活秩序、环境产生噪音或造成影响的经营项目；2.承租方须依法经营；3.原则上不得转租第三方经营，若确需转租的，需事先征得出租方的同意，方可转租。</w:t>
      </w:r>
    </w:p>
    <w:p>
      <w:pPr>
        <w:ind w:firstLine="560" w:firstLineChars="200"/>
        <w:rPr>
          <w:sz w:val="28"/>
          <w:szCs w:val="28"/>
        </w:rPr>
      </w:pPr>
      <w:r>
        <w:rPr>
          <w:rFonts w:hint="eastAsia"/>
          <w:sz w:val="28"/>
          <w:szCs w:val="28"/>
        </w:rPr>
        <w:t>三、租赁期限：租期为2年。</w:t>
      </w:r>
    </w:p>
    <w:p>
      <w:pPr>
        <w:ind w:firstLine="560" w:firstLineChars="200"/>
        <w:rPr>
          <w:sz w:val="28"/>
          <w:szCs w:val="28"/>
        </w:rPr>
      </w:pPr>
      <w:r>
        <w:rPr>
          <w:rFonts w:hint="eastAsia"/>
          <w:sz w:val="28"/>
          <w:szCs w:val="28"/>
        </w:rPr>
        <w:t>四、租赁条件：竞租人在现场勘</w:t>
      </w:r>
      <w:r>
        <w:rPr>
          <w:rFonts w:hint="eastAsia"/>
          <w:sz w:val="28"/>
          <w:szCs w:val="28"/>
          <w:lang w:val="en-US" w:eastAsia="zh-CN"/>
        </w:rPr>
        <w:t>查</w:t>
      </w:r>
      <w:bookmarkStart w:id="0" w:name="_GoBack"/>
      <w:bookmarkEnd w:id="0"/>
      <w:r>
        <w:rPr>
          <w:rFonts w:hint="eastAsia"/>
          <w:sz w:val="28"/>
          <w:szCs w:val="28"/>
        </w:rPr>
        <w:t>确认，竞租人必须按现状租赁。竞租人可对租赁建筑现有除主体结构、附着硬装修外的一切可移动设施设备、装修物品进行改造或移动、清除。同时竞租人需自行承担该物业消防设施报装手续及报装所需费用，出租方负责协助竞租人办理。竞租人竞标成功后，需与惠诚对外加工装配服务有限公司签订安全生产责任书，自负本物业范围内的相关安全生产责任事宜。</w:t>
      </w:r>
    </w:p>
    <w:p>
      <w:pPr>
        <w:ind w:firstLine="560" w:firstLineChars="200"/>
        <w:rPr>
          <w:sz w:val="28"/>
          <w:szCs w:val="28"/>
        </w:rPr>
      </w:pPr>
      <w:r>
        <w:rPr>
          <w:rFonts w:hint="eastAsia"/>
          <w:sz w:val="28"/>
          <w:szCs w:val="28"/>
        </w:rPr>
        <w:t>五、竞租人资格：竞租人可以为中华人民共和国境内依法注册并有效存续的企业法人、具有完全民事行为能力的自然人或具备合法资格的其他组织(不接受联合体)。</w:t>
      </w:r>
    </w:p>
    <w:p>
      <w:pPr>
        <w:ind w:firstLine="560" w:firstLineChars="200"/>
        <w:rPr>
          <w:sz w:val="28"/>
          <w:szCs w:val="28"/>
        </w:rPr>
      </w:pPr>
      <w:r>
        <w:rPr>
          <w:rFonts w:hint="eastAsia"/>
          <w:sz w:val="28"/>
          <w:szCs w:val="28"/>
        </w:rPr>
        <w:t>六、交易保证金收退：竞租人在报名物业时须缴纳：1万元竞价保证金。竞租人项目中标后,请中标方先等待3个工作日，3个工作日为公示日（以网上成交日起计），若3个公示日内无质疑或投诉，则公示结束日后10个工作日内持相关证件到惠州市公共资源交易中心惠城分中心办理成交手续，凭成交通知书与出租方签订租赁合同，同时向市公共资源交易中心惠城分中心提交一份正式合同备案；中标人逾期未签订租赁合同的，视为自动放弃承租权，保证金不予以退回；未竞得的竞标人保证金无息全额退还。</w:t>
      </w:r>
    </w:p>
    <w:p>
      <w:pPr>
        <w:ind w:firstLine="560" w:firstLineChars="200"/>
        <w:rPr>
          <w:sz w:val="28"/>
          <w:szCs w:val="28"/>
        </w:rPr>
      </w:pPr>
      <w:r>
        <w:rPr>
          <w:rFonts w:hint="eastAsia"/>
          <w:sz w:val="28"/>
          <w:szCs w:val="28"/>
        </w:rPr>
        <w:t>七、租金及支付：以成交价为准订立租赁合同，租金为不含税租赁价，租赁经营期间需要缴纳租赁物等税费的、物业管理费以及水电等一切费用由承租方承担；承租方进场需改造加固修缮，可由其申请不超过2个月的免租期；合同履约保证金为合同月租金的两倍。详见租赁合同范本。</w:t>
      </w:r>
    </w:p>
    <w:p>
      <w:pPr>
        <w:ind w:firstLine="560" w:firstLineChars="200"/>
        <w:rPr>
          <w:sz w:val="28"/>
          <w:szCs w:val="28"/>
        </w:rPr>
      </w:pPr>
      <w:r>
        <w:rPr>
          <w:rFonts w:hint="eastAsia"/>
          <w:sz w:val="28"/>
          <w:szCs w:val="28"/>
        </w:rPr>
        <w:t>八、竞租人需认真阅读出租方提供的《租赁合同》版本，竞租人竞得租赁物业后必须严格按照出租方提供的合同版本签订合同，不得反悔，否则取消竞得资格，竞价保证金不予退还。</w:t>
      </w:r>
    </w:p>
    <w:p>
      <w:pPr>
        <w:ind w:firstLine="560" w:firstLineChars="200"/>
        <w:rPr>
          <w:sz w:val="28"/>
          <w:szCs w:val="28"/>
        </w:rPr>
      </w:pPr>
      <w:r>
        <w:rPr>
          <w:rFonts w:hint="eastAsia"/>
          <w:sz w:val="28"/>
          <w:szCs w:val="28"/>
        </w:rPr>
        <w:t>九、意向竞租人可与出租方联系到租赁物业处察看并了解标的现状，联系人：王小姐：13539205069。</w:t>
      </w:r>
    </w:p>
    <w:p>
      <w:pPr>
        <w:rPr>
          <w:sz w:val="28"/>
          <w:szCs w:val="28"/>
        </w:rPr>
      </w:pPr>
    </w:p>
    <w:p>
      <w:pPr>
        <w:rPr>
          <w:sz w:val="28"/>
          <w:szCs w:val="28"/>
        </w:rPr>
      </w:pPr>
      <w:r>
        <w:rPr>
          <w:rFonts w:hint="eastAsia"/>
          <w:sz w:val="28"/>
          <w:szCs w:val="28"/>
        </w:rPr>
        <w:t xml:space="preserve"> </w:t>
      </w:r>
    </w:p>
    <w:p>
      <w:pPr>
        <w:jc w:val="right"/>
        <w:rPr>
          <w:sz w:val="28"/>
          <w:szCs w:val="28"/>
        </w:rPr>
      </w:pPr>
      <w:r>
        <w:rPr>
          <w:rFonts w:hint="eastAsia"/>
          <w:sz w:val="28"/>
          <w:szCs w:val="28"/>
        </w:rPr>
        <w:t>惠州市惠诚对外加工装配服务有限公司</w:t>
      </w:r>
    </w:p>
    <w:p>
      <w:pPr>
        <w:jc w:val="right"/>
        <w:rPr>
          <w:sz w:val="28"/>
          <w:szCs w:val="28"/>
        </w:rPr>
      </w:pPr>
      <w:r>
        <w:rPr>
          <w:rFonts w:hint="eastAsia"/>
          <w:sz w:val="28"/>
          <w:szCs w:val="28"/>
        </w:rPr>
        <w:t>2024年03月29日</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Yzk0MzFhYTAyODIxZjJlMDFmZGI2ZDE0MDA3MjEifQ=="/>
  </w:docVars>
  <w:rsids>
    <w:rsidRoot w:val="005A7BC1"/>
    <w:rsid w:val="002636EC"/>
    <w:rsid w:val="002E38B1"/>
    <w:rsid w:val="005A7BC1"/>
    <w:rsid w:val="006A141A"/>
    <w:rsid w:val="0085159B"/>
    <w:rsid w:val="008A3538"/>
    <w:rsid w:val="00B5757D"/>
    <w:rsid w:val="00C93149"/>
    <w:rsid w:val="00D737D9"/>
    <w:rsid w:val="00E03C77"/>
    <w:rsid w:val="02ED5CB3"/>
    <w:rsid w:val="09594501"/>
    <w:rsid w:val="09B01196"/>
    <w:rsid w:val="2EC56536"/>
    <w:rsid w:val="42E346A1"/>
    <w:rsid w:val="4C19348F"/>
    <w:rsid w:val="585A4D1F"/>
    <w:rsid w:val="639F7CC7"/>
    <w:rsid w:val="65A7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161</Words>
  <Characters>923</Characters>
  <Lines>7</Lines>
  <Paragraphs>2</Paragraphs>
  <TotalTime>45</TotalTime>
  <ScaleCrop>false</ScaleCrop>
  <LinksUpToDate>false</LinksUpToDate>
  <CharactersWithSpaces>1082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2024-03-28T07:54:00Z</dcterms:created>
  <dc:creator>xddz</dc:creator>
  <cp:lastModifiedBy>黑马.ZF</cp:lastModifiedBy>
  <cp:lastPrinted>2024-03-28T08:09:00Z</cp:lastPrinted>
  <dcterms:modified xsi:type="dcterms:W3CDTF">2024-04-15T07:35:02Z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DA04BBB401F94FEAA2BC86B04C5F4116_12</vt:lpwstr>
  </property>
</Properties>
</file>