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网络竞价须知</w:t>
      </w:r>
    </w:p>
    <w:p>
      <w:pPr>
        <w:ind w:firstLine="480" w:firstLineChars="200"/>
        <w:rPr>
          <w:sz w:val="24"/>
        </w:rPr>
      </w:pPr>
    </w:p>
    <w:p>
      <w:pPr>
        <w:ind w:firstLine="480" w:firstLineChars="200"/>
        <w:rPr>
          <w:rFonts w:hint="eastAsia" w:ascii="宋体" w:hAnsi="宋体" w:eastAsia="宋体" w:cs="宋体"/>
          <w:sz w:val="24"/>
        </w:rPr>
      </w:pPr>
      <w:r>
        <w:rPr>
          <w:rFonts w:hint="eastAsia" w:ascii="宋体" w:hAnsi="宋体" w:eastAsia="宋体" w:cs="宋体"/>
          <w:sz w:val="24"/>
        </w:rPr>
        <w:t>一、本须知依据产权交易相关法律法规和</w:t>
      </w:r>
      <w:r>
        <w:rPr>
          <w:rFonts w:hint="eastAsia" w:ascii="宋体" w:hAnsi="宋体" w:eastAsia="宋体" w:cs="宋体"/>
          <w:sz w:val="24"/>
          <w:lang w:val="en-US" w:eastAsia="zh-CN"/>
        </w:rPr>
        <w:t>《惠州市政务服务数据管理局 惠州市公共资源交易中心公共资源电子交易规则》（惠市政数〔2022〕3号）</w:t>
      </w:r>
      <w:r>
        <w:rPr>
          <w:rFonts w:hint="eastAsia" w:ascii="宋体" w:hAnsi="宋体" w:eastAsia="宋体" w:cs="宋体"/>
          <w:sz w:val="24"/>
        </w:rPr>
        <w:t>（以下简称《规则》）等制定。</w:t>
      </w:r>
    </w:p>
    <w:p>
      <w:pPr>
        <w:ind w:firstLine="480" w:firstLineChars="200"/>
        <w:rPr>
          <w:rFonts w:ascii="宋体" w:hAnsi="宋体" w:eastAsia="宋体" w:cs="宋体"/>
          <w:sz w:val="24"/>
        </w:rPr>
      </w:pPr>
      <w:r>
        <w:rPr>
          <w:rFonts w:hint="eastAsia" w:ascii="宋体" w:hAnsi="宋体" w:eastAsia="宋体" w:cs="宋体"/>
          <w:sz w:val="24"/>
        </w:rPr>
        <w:t>二、惠州市公共资源交易中心惠阳分中心（以下简称“交易中心”）指定惠州市公共资源交易中心产权交易网上竞价系统（以下简称“产权交易网上竞价系统”）作为本次活动的交易系统，参加本次动态报价的有关各方均应认真阅读和充分了解《规则》以及本须知的内容，并本着自愿、公平、诚实信用的原则，遵循公认的商业道德，遵守《规则》的规定以及本须知的约定。</w:t>
      </w:r>
    </w:p>
    <w:p>
      <w:pPr>
        <w:ind w:firstLine="480" w:firstLineChars="200"/>
        <w:rPr>
          <w:rFonts w:ascii="宋体" w:hAnsi="宋体" w:eastAsia="宋体" w:cs="宋体"/>
          <w:sz w:val="24"/>
        </w:rPr>
      </w:pPr>
      <w:r>
        <w:rPr>
          <w:rFonts w:hint="eastAsia" w:ascii="宋体" w:hAnsi="宋体" w:eastAsia="宋体" w:cs="宋体"/>
          <w:sz w:val="24"/>
        </w:rPr>
        <w:t>凡参与惠州市公共资源交易中心惠阳分中心产权项目竞价交易的，即视为竞买（租）人已认真阅读、充分了解和同意《规则》以及本须知的全部内容，并同意在竞得后办理正式成交手续时，主动事后补充提交由竞得人亲笔签名或盖章确认的本须知文本。</w:t>
      </w:r>
    </w:p>
    <w:p>
      <w:pPr>
        <w:ind w:firstLine="480" w:firstLineChars="200"/>
        <w:rPr>
          <w:rFonts w:ascii="宋体" w:hAnsi="宋体" w:eastAsia="宋体" w:cs="宋体"/>
          <w:sz w:val="24"/>
        </w:rPr>
      </w:pPr>
      <w:r>
        <w:rPr>
          <w:rFonts w:hint="eastAsia" w:ascii="宋体" w:hAnsi="宋体" w:eastAsia="宋体" w:cs="宋体"/>
          <w:sz w:val="24"/>
        </w:rPr>
        <w:t xml:space="preserve">三、受委托方委托，本次动态报价标的均是按其现状进行报价。有关标的资料是对标的的一般性介绍，仅供竞买（租）人参考。 </w:t>
      </w:r>
    </w:p>
    <w:p>
      <w:pPr>
        <w:ind w:firstLine="480" w:firstLineChars="200"/>
        <w:rPr>
          <w:rFonts w:ascii="宋体" w:hAnsi="宋体" w:eastAsia="宋体" w:cs="宋体"/>
          <w:sz w:val="24"/>
        </w:rPr>
      </w:pPr>
      <w:r>
        <w:rPr>
          <w:rFonts w:hint="eastAsia" w:ascii="宋体" w:hAnsi="宋体" w:eastAsia="宋体" w:cs="宋体"/>
          <w:sz w:val="24"/>
        </w:rPr>
        <w:t>四、竞买（租）人在参加动态报价活动之前，应对交易标的进行全面充分的了解，接受交易中心已公布的对竞买（租）人的要求和相关条件，对自己的报价行为负责，报价实施后不得以不了解所竞得标的状况为由毁约。</w:t>
      </w:r>
    </w:p>
    <w:p>
      <w:pPr>
        <w:ind w:firstLine="480" w:firstLineChars="200"/>
        <w:rPr>
          <w:rFonts w:ascii="宋体" w:hAnsi="宋体" w:eastAsia="宋体" w:cs="宋体"/>
          <w:sz w:val="24"/>
        </w:rPr>
      </w:pPr>
      <w:r>
        <w:rPr>
          <w:rFonts w:hint="eastAsia" w:ascii="宋体" w:hAnsi="宋体" w:eastAsia="宋体" w:cs="宋体"/>
          <w:sz w:val="24"/>
        </w:rPr>
        <w:t>五、竞买（租）人网上竞得后，须按公告或</w:t>
      </w:r>
      <w:r>
        <w:rPr>
          <w:rFonts w:hint="eastAsia" w:ascii="宋体" w:hAnsi="宋体" w:eastAsia="宋体" w:cs="宋体"/>
          <w:sz w:val="24"/>
          <w:lang w:val="en-US" w:eastAsia="zh-CN"/>
        </w:rPr>
        <w:t>《规则》</w:t>
      </w:r>
      <w:r>
        <w:rPr>
          <w:rFonts w:hint="eastAsia" w:ascii="宋体" w:hAnsi="宋体" w:eastAsia="宋体" w:cs="宋体"/>
          <w:sz w:val="24"/>
        </w:rPr>
        <w:t>规定的期限，向交易中心递交下述材料，申请办理正式成交手续(针对受让方设置资格条件，实行事后审核的；竞买（租）人应在网上成交结果公示结束后5个工作日内，主动向委托方递交相关资格审查资料，取得委托方出具的资格审查确认函后，方可到交易中心办理正式成交手续。</w:t>
      </w:r>
    </w:p>
    <w:p>
      <w:pPr>
        <w:ind w:firstLine="480" w:firstLineChars="200"/>
        <w:rPr>
          <w:rFonts w:ascii="宋体" w:hAnsi="宋体" w:eastAsia="宋体" w:cs="宋体"/>
          <w:sz w:val="24"/>
        </w:rPr>
      </w:pPr>
      <w:r>
        <w:rPr>
          <w:rFonts w:hint="eastAsia" w:ascii="宋体" w:hAnsi="宋体" w:eastAsia="宋体" w:cs="宋体"/>
          <w:sz w:val="24"/>
        </w:rPr>
        <w:t>（一）属企业法人的：</w:t>
      </w:r>
    </w:p>
    <w:p>
      <w:pPr>
        <w:ind w:firstLine="480" w:firstLineChars="200"/>
        <w:rPr>
          <w:rFonts w:ascii="宋体" w:hAnsi="宋体" w:eastAsia="宋体" w:cs="宋体"/>
          <w:sz w:val="24"/>
        </w:rPr>
      </w:pPr>
      <w:r>
        <w:rPr>
          <w:rFonts w:hint="eastAsia" w:ascii="宋体" w:hAnsi="宋体" w:eastAsia="宋体" w:cs="宋体"/>
          <w:sz w:val="24"/>
        </w:rPr>
        <w:t>1. 竞买（租）申请与承诺（原件，法人代表亲笔签名且盖章确认，并注明联系人及联系方式）；</w:t>
      </w:r>
    </w:p>
    <w:p>
      <w:pPr>
        <w:ind w:firstLine="480" w:firstLineChars="200"/>
        <w:rPr>
          <w:rFonts w:ascii="宋体" w:hAnsi="宋体" w:eastAsia="宋体" w:cs="宋体"/>
          <w:sz w:val="24"/>
        </w:rPr>
      </w:pPr>
      <w:r>
        <w:rPr>
          <w:rFonts w:hint="eastAsia" w:ascii="宋体" w:hAnsi="宋体" w:eastAsia="宋体" w:cs="宋体"/>
          <w:sz w:val="24"/>
        </w:rPr>
        <w:t>2．网络竞价须知(原件，盖章确认)；</w:t>
      </w:r>
    </w:p>
    <w:p>
      <w:pPr>
        <w:ind w:firstLine="480" w:firstLineChars="200"/>
        <w:rPr>
          <w:rFonts w:ascii="宋体" w:hAnsi="宋体" w:eastAsia="宋体" w:cs="宋体"/>
          <w:sz w:val="24"/>
        </w:rPr>
      </w:pPr>
      <w:r>
        <w:rPr>
          <w:rFonts w:hint="eastAsia" w:ascii="宋体" w:hAnsi="宋体" w:eastAsia="宋体" w:cs="宋体"/>
          <w:sz w:val="24"/>
        </w:rPr>
        <w:t>3. 企业法人营业执照副本（复印件，盖章确认）；</w:t>
      </w:r>
    </w:p>
    <w:p>
      <w:pPr>
        <w:ind w:firstLine="480" w:firstLineChars="200"/>
        <w:rPr>
          <w:rFonts w:ascii="宋体" w:hAnsi="宋体" w:eastAsia="宋体" w:cs="宋体"/>
          <w:sz w:val="24"/>
        </w:rPr>
      </w:pPr>
      <w:r>
        <w:rPr>
          <w:rFonts w:hint="eastAsia" w:ascii="宋体" w:hAnsi="宋体" w:eastAsia="宋体" w:cs="宋体"/>
          <w:sz w:val="24"/>
        </w:rPr>
        <w:t>4.</w:t>
      </w:r>
      <w:r>
        <w:rPr>
          <w:rFonts w:hint="eastAsia" w:ascii="宋体" w:hAnsi="宋体" w:eastAsia="宋体" w:cs="宋体"/>
          <w:color w:val="FF0000"/>
          <w:sz w:val="24"/>
        </w:rPr>
        <w:t xml:space="preserve"> </w:t>
      </w:r>
      <w:r>
        <w:rPr>
          <w:rFonts w:hint="eastAsia" w:ascii="宋体" w:hAnsi="宋体" w:eastAsia="宋体" w:cs="宋体"/>
          <w:sz w:val="24"/>
        </w:rPr>
        <w:t>法定代表人身份证（复印件，盖章确认）；</w:t>
      </w:r>
    </w:p>
    <w:p>
      <w:pPr>
        <w:ind w:firstLine="480" w:firstLineChars="200"/>
        <w:rPr>
          <w:rFonts w:ascii="宋体" w:hAnsi="宋体" w:eastAsia="宋体" w:cs="宋体"/>
          <w:sz w:val="24"/>
        </w:rPr>
      </w:pPr>
      <w:r>
        <w:rPr>
          <w:rFonts w:hint="eastAsia" w:ascii="宋体" w:hAnsi="宋体" w:eastAsia="宋体" w:cs="宋体"/>
          <w:sz w:val="24"/>
        </w:rPr>
        <w:t>5．法定代表人授权委托书（原件，盖章确认）；</w:t>
      </w:r>
    </w:p>
    <w:p>
      <w:pPr>
        <w:ind w:firstLine="480" w:firstLineChars="200"/>
        <w:rPr>
          <w:rFonts w:ascii="宋体" w:hAnsi="宋体" w:eastAsia="宋体" w:cs="宋体"/>
          <w:sz w:val="24"/>
        </w:rPr>
      </w:pPr>
      <w:r>
        <w:rPr>
          <w:rFonts w:hint="eastAsia" w:ascii="宋体" w:hAnsi="宋体" w:eastAsia="宋体" w:cs="宋体"/>
          <w:sz w:val="24"/>
        </w:rPr>
        <w:t>6. 授权委托人身份证（复印件，盖章确认）；</w:t>
      </w:r>
    </w:p>
    <w:p>
      <w:pPr>
        <w:ind w:firstLine="480" w:firstLineChars="200"/>
        <w:rPr>
          <w:rFonts w:ascii="宋体" w:hAnsi="宋体" w:eastAsia="宋体" w:cs="宋体"/>
          <w:sz w:val="24"/>
        </w:rPr>
      </w:pPr>
      <w:r>
        <w:rPr>
          <w:rFonts w:hint="eastAsia" w:ascii="宋体" w:hAnsi="宋体" w:eastAsia="宋体" w:cs="宋体"/>
          <w:sz w:val="24"/>
        </w:rPr>
        <w:t>7．法律法规或公告规定的其他材料（盖章确认）。</w:t>
      </w:r>
    </w:p>
    <w:p>
      <w:pPr>
        <w:ind w:firstLine="480" w:firstLineChars="200"/>
        <w:rPr>
          <w:rFonts w:ascii="宋体" w:hAnsi="宋体" w:eastAsia="宋体" w:cs="宋体"/>
          <w:sz w:val="24"/>
        </w:rPr>
      </w:pPr>
      <w:r>
        <w:rPr>
          <w:rFonts w:hint="eastAsia" w:ascii="宋体" w:hAnsi="宋体" w:eastAsia="宋体" w:cs="宋体"/>
          <w:sz w:val="24"/>
        </w:rPr>
        <w:t>（二）属自然人的：</w:t>
      </w:r>
    </w:p>
    <w:p>
      <w:pPr>
        <w:ind w:firstLine="480" w:firstLineChars="200"/>
        <w:rPr>
          <w:rFonts w:ascii="宋体" w:hAnsi="宋体" w:eastAsia="宋体" w:cs="宋体"/>
          <w:sz w:val="24"/>
        </w:rPr>
      </w:pPr>
      <w:r>
        <w:rPr>
          <w:rFonts w:hint="eastAsia" w:ascii="宋体" w:hAnsi="宋体" w:eastAsia="宋体" w:cs="宋体"/>
          <w:sz w:val="24"/>
        </w:rPr>
        <w:t>1.竞买（租）申请与承诺（原件，亲笔签名且按压指纹，并注明联系人及联系方式）；</w:t>
      </w:r>
    </w:p>
    <w:p>
      <w:pPr>
        <w:ind w:firstLine="480" w:firstLineChars="200"/>
        <w:rPr>
          <w:rFonts w:ascii="宋体" w:hAnsi="宋体" w:eastAsia="宋体" w:cs="宋体"/>
          <w:sz w:val="24"/>
        </w:rPr>
      </w:pPr>
      <w:r>
        <w:rPr>
          <w:rFonts w:hint="eastAsia" w:ascii="宋体" w:hAnsi="宋体" w:eastAsia="宋体" w:cs="宋体"/>
          <w:sz w:val="24"/>
        </w:rPr>
        <w:t>2．网络竞价须知(原件，亲笔签名且按压指纹)；</w:t>
      </w:r>
    </w:p>
    <w:p>
      <w:pPr>
        <w:ind w:firstLine="480" w:firstLineChars="200"/>
        <w:rPr>
          <w:rFonts w:ascii="宋体" w:hAnsi="宋体" w:eastAsia="宋体" w:cs="宋体"/>
          <w:sz w:val="24"/>
        </w:rPr>
      </w:pPr>
      <w:r>
        <w:rPr>
          <w:rFonts w:hint="eastAsia" w:ascii="宋体" w:hAnsi="宋体" w:eastAsia="宋体" w:cs="宋体"/>
          <w:sz w:val="24"/>
        </w:rPr>
        <w:t>3. 身份证复印件(核验原件)；</w:t>
      </w:r>
    </w:p>
    <w:p>
      <w:pPr>
        <w:ind w:firstLine="480" w:firstLineChars="200"/>
        <w:rPr>
          <w:rFonts w:ascii="宋体" w:hAnsi="宋体" w:eastAsia="宋体" w:cs="宋体"/>
          <w:sz w:val="24"/>
        </w:rPr>
      </w:pPr>
      <w:r>
        <w:rPr>
          <w:rFonts w:hint="eastAsia" w:ascii="宋体" w:hAnsi="宋体" w:eastAsia="宋体" w:cs="宋体"/>
          <w:sz w:val="24"/>
        </w:rPr>
        <w:t>4. 法律法规或公告规定的其他材料。</w:t>
      </w:r>
    </w:p>
    <w:p>
      <w:pPr>
        <w:ind w:firstLine="480" w:firstLineChars="200"/>
        <w:rPr>
          <w:rFonts w:ascii="宋体" w:hAnsi="宋体" w:eastAsia="宋体" w:cs="宋体"/>
          <w:sz w:val="24"/>
        </w:rPr>
      </w:pPr>
      <w:r>
        <w:rPr>
          <w:rFonts w:hint="eastAsia" w:ascii="宋体" w:hAnsi="宋体" w:eastAsia="宋体" w:cs="宋体"/>
          <w:sz w:val="24"/>
        </w:rPr>
        <w:t>六、竞买（租）人须在报名起止时间内(建议至少提前2天)，交纳规定的交易保证金到交易系统推送的保证金账户，由交易系统确认到账后自动获得报价资格。</w:t>
      </w:r>
    </w:p>
    <w:p>
      <w:pPr>
        <w:ind w:firstLine="480" w:firstLineChars="200"/>
        <w:rPr>
          <w:rFonts w:ascii="宋体" w:hAnsi="宋体" w:eastAsia="宋体" w:cs="宋体"/>
          <w:sz w:val="24"/>
        </w:rPr>
      </w:pPr>
      <w:r>
        <w:rPr>
          <w:rFonts w:hint="eastAsia" w:ascii="宋体" w:hAnsi="宋体" w:eastAsia="宋体" w:cs="宋体"/>
          <w:sz w:val="24"/>
        </w:rPr>
        <w:t>七、本次报价活动采取的报价方式如下： 1、自由竞价期起止时间内，竞买（租）人可以对标的充分报价，报价只要高于现有最高报价（首次报价不低于起始价），且高出部分构成加价幅度的整数倍， 即为有效报价。在自由竞价期，竞买（租）人必须经过一次有效报价方有资格参加限时竞价。 2、自由竞价期结束后，随即进入5分钟限时竞价询问环节并询问所有参与报价的竞买（租）人是否参加限时竞价。询问期从自由报价截止时开始，竞买（租）人均有5 分钟考虑时间。在自由竞价期，最高报价的竞买（租）人将自动获取限时竞价竞买资格。若在第一个限时报价周期内未出现有效报价，则当前的最高出价者即为该报价标的的竞得人，报价结束；若在第一个限时报价周期(限时报价周期为5分钟)内出现有效报价，则进入新的限时报价周期，直至最后一个限时报价周期内没有新的有效报价出现为止，当前限时报价期内最高有效报价的竞买（租）人即成为竞得人。</w:t>
      </w:r>
    </w:p>
    <w:p>
      <w:pPr>
        <w:ind w:firstLine="480" w:firstLineChars="200"/>
        <w:rPr>
          <w:rFonts w:ascii="宋体" w:hAnsi="宋体" w:eastAsia="宋体" w:cs="宋体"/>
          <w:sz w:val="24"/>
        </w:rPr>
      </w:pPr>
      <w:r>
        <w:rPr>
          <w:rFonts w:hint="eastAsia" w:ascii="宋体" w:hAnsi="宋体" w:eastAsia="宋体" w:cs="宋体"/>
          <w:sz w:val="24"/>
        </w:rPr>
        <w:t>八、动态报价结束后，竞价系统自动将报价信息生成《竞价结果通知单》，供各方竞买（租）人查阅或打印。</w:t>
      </w:r>
    </w:p>
    <w:p>
      <w:pPr>
        <w:ind w:firstLine="480" w:firstLineChars="200"/>
        <w:rPr>
          <w:rFonts w:ascii="宋体" w:hAnsi="宋体" w:eastAsia="宋体" w:cs="宋体"/>
          <w:sz w:val="24"/>
        </w:rPr>
      </w:pPr>
      <w:r>
        <w:rPr>
          <w:rFonts w:hint="eastAsia" w:ascii="宋体" w:hAnsi="宋体" w:eastAsia="宋体" w:cs="宋体"/>
          <w:sz w:val="24"/>
        </w:rPr>
        <w:t>九、网上竞价成功后，竞得人应按项目公告或《惠州市产权电子交易规则》规定的期限，到交易中心办理正式成交手续，领取《产权交易成交通知书》，并凭《产权交易成交通知书》，在项目公告或《惠州市产权电子交易规则》规定的期限内，与委托方签署产权交易合同；在签署产权交易合同后，向交易中心提交1份双方签订的合同原件，申请退还交易保证金(公告约定成交后转为成交价款或履约保证金的除外)和办理产权交易鉴证书，然后再凭产权交易鉴证书向产权登记部门办理产权过户登记等手续。</w:t>
      </w:r>
    </w:p>
    <w:p>
      <w:pPr>
        <w:ind w:firstLine="480" w:firstLineChars="200"/>
        <w:rPr>
          <w:rFonts w:ascii="宋体" w:hAnsi="宋体" w:eastAsia="宋体" w:cs="宋体"/>
          <w:sz w:val="24"/>
        </w:rPr>
      </w:pPr>
      <w:r>
        <w:rPr>
          <w:rFonts w:hint="eastAsia" w:ascii="宋体" w:hAnsi="宋体" w:eastAsia="宋体" w:cs="宋体"/>
          <w:sz w:val="24"/>
        </w:rPr>
        <w:t>十、未竞得的竞买（租）人交纳的交易保证金，交易中心将在竞价结束后3个工作日内无息原路退还。</w:t>
      </w:r>
    </w:p>
    <w:p>
      <w:pPr>
        <w:ind w:firstLine="480" w:firstLineChars="200"/>
        <w:rPr>
          <w:rFonts w:ascii="宋体" w:hAnsi="宋体" w:eastAsia="宋体" w:cs="宋体"/>
          <w:sz w:val="24"/>
        </w:rPr>
      </w:pPr>
      <w:r>
        <w:rPr>
          <w:rFonts w:hint="eastAsia" w:ascii="宋体" w:hAnsi="宋体" w:eastAsia="宋体" w:cs="宋体"/>
          <w:sz w:val="24"/>
        </w:rPr>
        <w:t>十一、竞买（租）人出现以下情形之一的，其交纳的交易保证金将不予退还（但因不可抗力因素或委托方原因的除外），且不得继续参与该项目报价活动：</w:t>
      </w:r>
    </w:p>
    <w:p>
      <w:pPr>
        <w:ind w:firstLine="480" w:firstLineChars="200"/>
        <w:rPr>
          <w:rFonts w:ascii="宋体" w:hAnsi="宋体" w:eastAsia="宋体" w:cs="宋体"/>
          <w:sz w:val="24"/>
        </w:rPr>
      </w:pPr>
      <w:r>
        <w:rPr>
          <w:rFonts w:hint="eastAsia" w:ascii="宋体" w:hAnsi="宋体" w:eastAsia="宋体" w:cs="宋体"/>
          <w:sz w:val="24"/>
        </w:rPr>
        <w:t>（一）报价成交后无正当理由，不按规定期限办理正式成交手续；</w:t>
      </w:r>
    </w:p>
    <w:p>
      <w:pPr>
        <w:ind w:firstLine="480" w:firstLineChars="200"/>
        <w:rPr>
          <w:rFonts w:ascii="宋体" w:hAnsi="宋体" w:eastAsia="宋体" w:cs="宋体"/>
          <w:sz w:val="24"/>
        </w:rPr>
      </w:pPr>
      <w:r>
        <w:rPr>
          <w:rFonts w:hint="eastAsia" w:ascii="宋体" w:hAnsi="宋体" w:eastAsia="宋体" w:cs="宋体"/>
          <w:sz w:val="24"/>
        </w:rPr>
        <w:t>（二）报价成交后不按所报价格及本标的挂牌公告规定的时间和要求支付成交款项；</w:t>
      </w:r>
    </w:p>
    <w:p>
      <w:pPr>
        <w:ind w:firstLine="480" w:firstLineChars="200"/>
        <w:rPr>
          <w:rFonts w:ascii="宋体" w:hAnsi="宋体" w:eastAsia="宋体" w:cs="宋体"/>
          <w:sz w:val="24"/>
        </w:rPr>
      </w:pPr>
      <w:r>
        <w:rPr>
          <w:rFonts w:hint="eastAsia" w:ascii="宋体" w:hAnsi="宋体" w:eastAsia="宋体" w:cs="宋体"/>
          <w:sz w:val="24"/>
        </w:rPr>
        <w:t>（三）报价成交后拒绝或不按所报价格及本标的挂牌公告规定或本规则要求与委托方签订《产权交易合同》。</w:t>
      </w:r>
    </w:p>
    <w:p>
      <w:pPr>
        <w:ind w:firstLine="480" w:firstLineChars="200"/>
        <w:rPr>
          <w:rFonts w:ascii="宋体" w:hAnsi="宋体" w:eastAsia="宋体" w:cs="宋体"/>
          <w:sz w:val="24"/>
        </w:rPr>
      </w:pPr>
      <w:r>
        <w:rPr>
          <w:rFonts w:hint="eastAsia" w:ascii="宋体" w:hAnsi="宋体" w:eastAsia="宋体" w:cs="宋体"/>
          <w:sz w:val="24"/>
        </w:rPr>
        <w:t>十二、报价成功后，竞得人未履行相关规定或约定义务的，委托方与交易中心可收回本标的，重新组织本标的的报价活动。</w:t>
      </w:r>
    </w:p>
    <w:p>
      <w:pPr>
        <w:ind w:firstLine="480" w:firstLineChars="200"/>
        <w:rPr>
          <w:rFonts w:ascii="宋体" w:hAnsi="宋体" w:eastAsia="宋体" w:cs="宋体"/>
          <w:sz w:val="24"/>
        </w:rPr>
      </w:pPr>
      <w:r>
        <w:rPr>
          <w:rFonts w:hint="eastAsia" w:ascii="宋体" w:hAnsi="宋体" w:eastAsia="宋体" w:cs="宋体"/>
          <w:sz w:val="24"/>
        </w:rPr>
        <w:t>十三、竞买（租）人对</w:t>
      </w:r>
      <w:r>
        <w:rPr>
          <w:rFonts w:hint="eastAsia" w:ascii="宋体" w:hAnsi="宋体" w:eastAsia="宋体" w:cs="宋体"/>
          <w:sz w:val="24"/>
          <w:lang w:val="en-US" w:eastAsia="zh-CN"/>
        </w:rPr>
        <w:t>自己</w:t>
      </w:r>
      <w:bookmarkStart w:id="0" w:name="_GoBack"/>
      <w:bookmarkEnd w:id="0"/>
      <w:r>
        <w:rPr>
          <w:rFonts w:hint="eastAsia" w:ascii="宋体" w:hAnsi="宋体" w:eastAsia="宋体" w:cs="宋体"/>
          <w:sz w:val="24"/>
        </w:rPr>
        <w:t>的产权交易网上竞价系统注册帐户的安全负责，任何使用竞买（租）人用户名和密码登录进入产权交易网上竞价系统的用户均应 遵守《规则》，在产权交易网上竞价系统上的一切行为均被视为是竞买（租）人本人的行为，由竞买（租）人负责。</w:t>
      </w:r>
    </w:p>
    <w:p>
      <w:pPr>
        <w:ind w:firstLine="480" w:firstLineChars="200"/>
        <w:rPr>
          <w:rFonts w:ascii="宋体" w:hAnsi="宋体" w:eastAsia="宋体" w:cs="宋体"/>
          <w:sz w:val="24"/>
        </w:rPr>
      </w:pPr>
      <w:r>
        <w:rPr>
          <w:rFonts w:hint="eastAsia" w:ascii="宋体" w:hAnsi="宋体" w:eastAsia="宋体" w:cs="宋体"/>
          <w:sz w:val="24"/>
        </w:rPr>
        <w:t>十四、因竞买（租）人如下行为产生的一切后果，交易中心不承担任何责任：</w:t>
      </w:r>
    </w:p>
    <w:p>
      <w:pPr>
        <w:ind w:firstLine="480" w:firstLineChars="200"/>
        <w:rPr>
          <w:rFonts w:ascii="宋体" w:hAnsi="宋体" w:eastAsia="宋体" w:cs="宋体"/>
          <w:sz w:val="24"/>
        </w:rPr>
      </w:pPr>
      <w:r>
        <w:rPr>
          <w:rFonts w:hint="eastAsia" w:ascii="宋体" w:hAnsi="宋体" w:eastAsia="宋体" w:cs="宋体"/>
          <w:sz w:val="24"/>
        </w:rPr>
        <w:t>（一）竞买（租）人因自身原因未及时关注交易中心发布的相关报价活动信息的；</w:t>
      </w:r>
    </w:p>
    <w:p>
      <w:pPr>
        <w:ind w:firstLine="480" w:firstLineChars="200"/>
        <w:rPr>
          <w:rFonts w:ascii="宋体" w:hAnsi="宋体" w:eastAsia="宋体" w:cs="宋体"/>
          <w:sz w:val="24"/>
        </w:rPr>
      </w:pPr>
      <w:r>
        <w:rPr>
          <w:rFonts w:hint="eastAsia" w:ascii="宋体" w:hAnsi="宋体" w:eastAsia="宋体" w:cs="宋体"/>
          <w:sz w:val="24"/>
        </w:rPr>
        <w:t>（二）竞买（租）人填写的信息不真实、不准确或不完整而造成注册账户无法使用或保证金无法退还的；</w:t>
      </w:r>
    </w:p>
    <w:p>
      <w:pPr>
        <w:ind w:firstLine="480" w:firstLineChars="200"/>
        <w:rPr>
          <w:rFonts w:ascii="宋体" w:hAnsi="宋体" w:eastAsia="宋体" w:cs="宋体"/>
          <w:sz w:val="24"/>
        </w:rPr>
      </w:pPr>
      <w:r>
        <w:rPr>
          <w:rFonts w:hint="eastAsia" w:ascii="宋体" w:hAnsi="宋体" w:eastAsia="宋体" w:cs="宋体"/>
          <w:sz w:val="24"/>
        </w:rPr>
        <w:t>（三）竞买（租）人自身终端设备和网络异常导致无法正常报价的；</w:t>
      </w:r>
    </w:p>
    <w:p>
      <w:pPr>
        <w:ind w:firstLine="480" w:firstLineChars="200"/>
        <w:rPr>
          <w:rFonts w:ascii="宋体" w:hAnsi="宋体" w:eastAsia="宋体" w:cs="宋体"/>
          <w:sz w:val="24"/>
        </w:rPr>
      </w:pPr>
      <w:r>
        <w:rPr>
          <w:rFonts w:hint="eastAsia" w:ascii="宋体" w:hAnsi="宋体" w:eastAsia="宋体" w:cs="宋体"/>
          <w:sz w:val="24"/>
        </w:rPr>
        <w:t>（四）竞买（租）人自身终端设备时间与交易中心网站系统时间不符而导致未按时参与报价的；</w:t>
      </w:r>
    </w:p>
    <w:p>
      <w:pPr>
        <w:ind w:firstLine="480" w:firstLineChars="200"/>
        <w:rPr>
          <w:rFonts w:ascii="宋体" w:hAnsi="宋体" w:eastAsia="宋体" w:cs="宋体"/>
          <w:sz w:val="24"/>
        </w:rPr>
      </w:pPr>
      <w:r>
        <w:rPr>
          <w:rFonts w:hint="eastAsia" w:ascii="宋体" w:hAnsi="宋体" w:eastAsia="宋体" w:cs="宋体"/>
          <w:sz w:val="24"/>
        </w:rPr>
        <w:t>（五）竞买（租）人没有按时交纳交易保证金，造成交易保证金在规定时间内未到账，或到账后没有及时在网上挂牌期限截止前进行有效报价的。</w:t>
      </w:r>
    </w:p>
    <w:p>
      <w:pPr>
        <w:ind w:firstLine="480" w:firstLineChars="200"/>
        <w:rPr>
          <w:rFonts w:ascii="宋体" w:hAnsi="宋体" w:eastAsia="宋体" w:cs="宋体"/>
          <w:sz w:val="24"/>
        </w:rPr>
      </w:pPr>
      <w:r>
        <w:rPr>
          <w:rFonts w:hint="eastAsia" w:ascii="宋体" w:hAnsi="宋体" w:eastAsia="宋体" w:cs="宋体"/>
          <w:sz w:val="24"/>
        </w:rPr>
        <w:t>十五、有下列情形之一的，交易中心有权中止、终结或重新组织网上挂牌交易活动，同时不承担任何责任：</w:t>
      </w:r>
    </w:p>
    <w:p>
      <w:pPr>
        <w:ind w:firstLine="480" w:firstLineChars="200"/>
        <w:rPr>
          <w:rFonts w:ascii="宋体" w:hAnsi="宋体" w:eastAsia="宋体" w:cs="宋体"/>
          <w:sz w:val="24"/>
        </w:rPr>
      </w:pPr>
      <w:r>
        <w:rPr>
          <w:rFonts w:hint="eastAsia" w:ascii="宋体" w:hAnsi="宋体" w:eastAsia="宋体" w:cs="宋体"/>
          <w:sz w:val="24"/>
        </w:rPr>
        <w:t>（一）产权电子交易系统受到网络恶意入侵的；</w:t>
      </w:r>
    </w:p>
    <w:p>
      <w:pPr>
        <w:ind w:firstLine="480" w:firstLineChars="200"/>
        <w:rPr>
          <w:rFonts w:ascii="宋体" w:hAnsi="宋体" w:eastAsia="宋体" w:cs="宋体"/>
          <w:sz w:val="24"/>
        </w:rPr>
      </w:pPr>
      <w:r>
        <w:rPr>
          <w:rFonts w:hint="eastAsia" w:ascii="宋体" w:hAnsi="宋体" w:eastAsia="宋体" w:cs="宋体"/>
          <w:sz w:val="24"/>
        </w:rPr>
        <w:t>（二）因产权电子交易系统遭受破坏或发生电力、网络故障等不可抗力的非交易中心因素，导致产权电子交易系统不能正常运行的；</w:t>
      </w:r>
    </w:p>
    <w:p>
      <w:pPr>
        <w:ind w:firstLine="480" w:firstLineChars="200"/>
        <w:rPr>
          <w:rFonts w:ascii="宋体" w:hAnsi="宋体" w:eastAsia="宋体" w:cs="宋体"/>
          <w:sz w:val="24"/>
        </w:rPr>
      </w:pPr>
      <w:r>
        <w:rPr>
          <w:rFonts w:hint="eastAsia" w:ascii="宋体" w:hAnsi="宋体" w:eastAsia="宋体" w:cs="宋体"/>
          <w:sz w:val="24"/>
        </w:rPr>
        <w:t>（三）挂牌公告期间出现影响交易活动正常进行的情形，或网上挂牌交易委托人等有关当事人提供法定事由须暂停、中止或终止网上挂牌交易活动的；</w:t>
      </w:r>
    </w:p>
    <w:p>
      <w:pPr>
        <w:ind w:firstLine="480" w:firstLineChars="200"/>
        <w:rPr>
          <w:rFonts w:ascii="宋体" w:hAnsi="宋体" w:eastAsia="宋体" w:cs="宋体"/>
          <w:sz w:val="24"/>
        </w:rPr>
      </w:pPr>
      <w:r>
        <w:rPr>
          <w:rFonts w:hint="eastAsia" w:ascii="宋体" w:hAnsi="宋体" w:eastAsia="宋体" w:cs="宋体"/>
          <w:sz w:val="24"/>
        </w:rPr>
        <w:t>（四）涉及产权权属纠纷，不能及时解决的；</w:t>
      </w:r>
    </w:p>
    <w:p>
      <w:pPr>
        <w:ind w:firstLine="480" w:firstLineChars="200"/>
        <w:rPr>
          <w:rFonts w:ascii="宋体" w:hAnsi="宋体" w:eastAsia="宋体" w:cs="宋体"/>
          <w:sz w:val="24"/>
        </w:rPr>
      </w:pPr>
      <w:r>
        <w:rPr>
          <w:rFonts w:hint="eastAsia" w:ascii="宋体" w:hAnsi="宋体" w:eastAsia="宋体" w:cs="宋体"/>
          <w:sz w:val="24"/>
        </w:rPr>
        <w:t>（五）司法机关要求暂停、中止或终止网上挂牌交易活动的；</w:t>
      </w:r>
    </w:p>
    <w:p>
      <w:pPr>
        <w:ind w:firstLine="480" w:firstLineChars="200"/>
        <w:rPr>
          <w:rFonts w:ascii="宋体" w:hAnsi="宋体" w:eastAsia="宋体" w:cs="宋体"/>
          <w:sz w:val="24"/>
        </w:rPr>
      </w:pPr>
      <w:r>
        <w:rPr>
          <w:rFonts w:hint="eastAsia" w:ascii="宋体" w:hAnsi="宋体" w:eastAsia="宋体" w:cs="宋体"/>
          <w:sz w:val="24"/>
        </w:rPr>
        <w:t>（六）委托方主管部门认为应当暂停、中止或终止网上挂牌交易活动的其他情形。</w:t>
      </w:r>
    </w:p>
    <w:p>
      <w:pPr>
        <w:ind w:firstLine="480" w:firstLineChars="200"/>
        <w:rPr>
          <w:rFonts w:ascii="宋体" w:hAnsi="宋体" w:eastAsia="宋体" w:cs="宋体"/>
          <w:sz w:val="24"/>
        </w:rPr>
      </w:pPr>
      <w:r>
        <w:rPr>
          <w:rFonts w:hint="eastAsia" w:ascii="宋体" w:hAnsi="宋体" w:eastAsia="宋体" w:cs="宋体"/>
          <w:sz w:val="24"/>
        </w:rPr>
        <w:t>十六、本项目成交后的产权交接、变更过户等手续由竞得人与委托方及其它有关方根据公告及合同约定和其它有关规定办理。</w:t>
      </w:r>
    </w:p>
    <w:p>
      <w:pPr>
        <w:ind w:firstLine="480" w:firstLineChars="200"/>
        <w:rPr>
          <w:rFonts w:ascii="宋体" w:hAnsi="宋体" w:eastAsia="宋体" w:cs="宋体"/>
          <w:sz w:val="24"/>
        </w:rPr>
      </w:pPr>
      <w:r>
        <w:rPr>
          <w:rFonts w:hint="eastAsia" w:ascii="宋体" w:hAnsi="宋体" w:eastAsia="宋体" w:cs="宋体"/>
          <w:sz w:val="24"/>
        </w:rPr>
        <w:t>十七、交易中心严格遵循有关法律法规的规定，按照公开、公平、公正的原则组织报价交易服务活动。</w:t>
      </w:r>
    </w:p>
    <w:p>
      <w:pPr>
        <w:ind w:firstLine="480" w:firstLineChars="200"/>
        <w:rPr>
          <w:rFonts w:ascii="宋体" w:hAnsi="宋体" w:eastAsia="宋体" w:cs="宋体"/>
          <w:sz w:val="24"/>
        </w:rPr>
      </w:pPr>
      <w:r>
        <w:rPr>
          <w:rFonts w:hint="eastAsia" w:ascii="宋体" w:hAnsi="宋体" w:eastAsia="宋体" w:cs="宋体"/>
          <w:sz w:val="24"/>
        </w:rPr>
        <w:t>十八、交易中心有权对本须知进行解释。</w:t>
      </w:r>
    </w:p>
    <w:p>
      <w:pPr>
        <w:ind w:firstLine="480" w:firstLineChars="200"/>
        <w:rPr>
          <w:rFonts w:ascii="宋体" w:hAnsi="宋体" w:eastAsia="宋体" w:cs="宋体"/>
          <w:sz w:val="24"/>
        </w:rPr>
      </w:pPr>
      <w:r>
        <w:rPr>
          <w:rFonts w:hint="eastAsia" w:ascii="宋体" w:hAnsi="宋体" w:eastAsia="宋体" w:cs="宋体"/>
          <w:sz w:val="24"/>
        </w:rPr>
        <w:t xml:space="preserve">                                 </w:t>
      </w:r>
    </w:p>
    <w:p>
      <w:pPr>
        <w:ind w:firstLine="480" w:firstLineChars="200"/>
        <w:rPr>
          <w:rFonts w:ascii="宋体" w:hAnsi="宋体" w:eastAsia="宋体" w:cs="宋体"/>
          <w:sz w:val="24"/>
        </w:rPr>
      </w:pPr>
      <w:r>
        <w:rPr>
          <w:rFonts w:hint="eastAsia" w:ascii="宋体" w:hAnsi="宋体" w:eastAsia="宋体" w:cs="宋体"/>
          <w:sz w:val="24"/>
        </w:rPr>
        <w:t xml:space="preserve">     </w:t>
      </w: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3960" w:firstLineChars="1650"/>
        <w:rPr>
          <w:rFonts w:ascii="宋体" w:hAnsi="宋体" w:eastAsia="宋体" w:cs="宋体"/>
          <w:sz w:val="24"/>
        </w:rPr>
      </w:pPr>
      <w:r>
        <w:rPr>
          <w:rFonts w:hint="eastAsia" w:ascii="宋体" w:hAnsi="宋体" w:eastAsia="宋体" w:cs="宋体"/>
          <w:sz w:val="24"/>
        </w:rPr>
        <w:t>竞得人亲笔签名或盖章确认：</w:t>
      </w:r>
    </w:p>
    <w:p>
      <w:pPr>
        <w:ind w:firstLine="3960" w:firstLineChars="1650"/>
        <w:rPr>
          <w:rFonts w:ascii="宋体" w:hAnsi="宋体" w:eastAsia="宋体" w:cs="宋体"/>
          <w:sz w:val="24"/>
        </w:rPr>
      </w:pPr>
    </w:p>
    <w:p>
      <w:pPr>
        <w:ind w:firstLine="3960" w:firstLineChars="1650"/>
        <w:rPr>
          <w:rFonts w:ascii="宋体" w:hAnsi="宋体" w:eastAsia="宋体" w:cs="宋体"/>
          <w:sz w:val="24"/>
        </w:rPr>
      </w:pPr>
      <w:r>
        <w:rPr>
          <w:rFonts w:hint="eastAsia" w:ascii="宋体" w:hAnsi="宋体" w:eastAsia="宋体" w:cs="宋体"/>
          <w:sz w:val="24"/>
        </w:rPr>
        <w:t>联系人姓名：</w:t>
      </w:r>
    </w:p>
    <w:p>
      <w:pPr>
        <w:ind w:firstLine="3960" w:firstLineChars="1650"/>
        <w:rPr>
          <w:rFonts w:ascii="宋体" w:hAnsi="宋体" w:eastAsia="宋体" w:cs="宋体"/>
          <w:sz w:val="24"/>
        </w:rPr>
      </w:pPr>
    </w:p>
    <w:p>
      <w:pPr>
        <w:ind w:firstLine="3960" w:firstLineChars="1650"/>
        <w:rPr>
          <w:rFonts w:ascii="宋体" w:hAnsi="宋体" w:eastAsia="宋体" w:cs="宋体"/>
          <w:sz w:val="24"/>
        </w:rPr>
      </w:pPr>
      <w:r>
        <w:rPr>
          <w:rFonts w:hint="eastAsia" w:ascii="宋体" w:hAnsi="宋体" w:eastAsia="宋体" w:cs="宋体"/>
          <w:sz w:val="24"/>
        </w:rPr>
        <w:t>联系电话：</w:t>
      </w:r>
    </w:p>
    <w:p>
      <w:pPr>
        <w:ind w:firstLine="3960" w:firstLineChars="1650"/>
        <w:rPr>
          <w:rFonts w:ascii="宋体" w:hAnsi="宋体" w:eastAsia="宋体" w:cs="宋体"/>
          <w:sz w:val="24"/>
        </w:rPr>
      </w:pPr>
    </w:p>
    <w:p>
      <w:pPr>
        <w:ind w:firstLine="3960" w:firstLineChars="1650"/>
        <w:rPr>
          <w:rFonts w:ascii="宋体" w:hAnsi="宋体" w:eastAsia="宋体" w:cs="宋体"/>
          <w:sz w:val="24"/>
        </w:rPr>
      </w:pPr>
      <w:r>
        <w:rPr>
          <w:rFonts w:hint="eastAsia" w:ascii="宋体" w:hAnsi="宋体" w:eastAsia="宋体" w:cs="宋体"/>
          <w:sz w:val="24"/>
        </w:rPr>
        <w:t>20   年   月   日</w:t>
      </w:r>
    </w:p>
    <w:p>
      <w:pPr>
        <w:ind w:firstLine="480" w:firstLineChars="200"/>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2CA3645"/>
    <w:rsid w:val="00007A93"/>
    <w:rsid w:val="00023723"/>
    <w:rsid w:val="000A6A0E"/>
    <w:rsid w:val="00211E39"/>
    <w:rsid w:val="00251E20"/>
    <w:rsid w:val="00365550"/>
    <w:rsid w:val="00420DEC"/>
    <w:rsid w:val="00486656"/>
    <w:rsid w:val="004870A9"/>
    <w:rsid w:val="004A448F"/>
    <w:rsid w:val="004D3A2D"/>
    <w:rsid w:val="005F61BC"/>
    <w:rsid w:val="006A4DF4"/>
    <w:rsid w:val="00701ABA"/>
    <w:rsid w:val="00762480"/>
    <w:rsid w:val="007A26C0"/>
    <w:rsid w:val="00844437"/>
    <w:rsid w:val="00873F67"/>
    <w:rsid w:val="00891721"/>
    <w:rsid w:val="008D7CFF"/>
    <w:rsid w:val="0090569B"/>
    <w:rsid w:val="00B06E62"/>
    <w:rsid w:val="00BF7A13"/>
    <w:rsid w:val="00C44404"/>
    <w:rsid w:val="00D77AC3"/>
    <w:rsid w:val="00D83FAF"/>
    <w:rsid w:val="00DC2E2D"/>
    <w:rsid w:val="00E14B6A"/>
    <w:rsid w:val="00E5245A"/>
    <w:rsid w:val="00EC6DE9"/>
    <w:rsid w:val="00F1038D"/>
    <w:rsid w:val="00F6118B"/>
    <w:rsid w:val="00F7706C"/>
    <w:rsid w:val="00F85212"/>
    <w:rsid w:val="32CA3645"/>
    <w:rsid w:val="50022CB3"/>
    <w:rsid w:val="57052211"/>
    <w:rsid w:val="59432BF7"/>
    <w:rsid w:val="63267D6C"/>
    <w:rsid w:val="64411DDA"/>
    <w:rsid w:val="69B433F9"/>
    <w:rsid w:val="6D173C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kern w:val="2"/>
      <w:sz w:val="18"/>
      <w:szCs w:val="18"/>
    </w:rPr>
  </w:style>
  <w:style w:type="character" w:customStyle="1" w:styleId="8">
    <w:name w:val="页眉 Char"/>
    <w:basedOn w:val="6"/>
    <w:link w:val="4"/>
    <w:uiPriority w:val="0"/>
    <w:rPr>
      <w:kern w:val="2"/>
      <w:sz w:val="18"/>
      <w:szCs w:val="18"/>
    </w:rPr>
  </w:style>
  <w:style w:type="character" w:customStyle="1" w:styleId="9">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E7597-6C48-4ACF-BB33-E5BF598F6504}">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Pages>
  <Words>426</Words>
  <Characters>2430</Characters>
  <Lines>20</Lines>
  <Paragraphs>5</Paragraphs>
  <TotalTime>0</TotalTime>
  <ScaleCrop>false</ScaleCrop>
  <LinksUpToDate>false</LinksUpToDate>
  <CharactersWithSpaces>2851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2018-11-08T03:19:00Z</dcterms:created>
  <dc:creator>jiang</dc:creator>
  <cp:lastModifiedBy>z</cp:lastModifiedBy>
  <cp:lastPrinted>2019-01-03T07:18:00Z</cp:lastPrinted>
  <dcterms:modified xsi:type="dcterms:W3CDTF">2022-04-27T06:22:15Z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