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atLeast"/>
        <w:jc w:val="center"/>
        <w:textAlignment w:val="auto"/>
        <w:rPr>
          <w:rFonts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6"/>
          <w:szCs w:val="36"/>
        </w:rPr>
      </w:pPr>
      <w:bookmarkStart w:id="2" w:name="_GoBack"/>
      <w:r>
        <w:rPr>
          <w:rFonts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6"/>
          <w:szCs w:val="36"/>
        </w:rPr>
        <w:t>交易条件说明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atLeast"/>
        <w:ind w:firstLine="620" w:firstLineChars="200"/>
        <w:jc w:val="left"/>
        <w:textAlignment w:val="auto"/>
        <w:rPr>
          <w:rFonts w:ascii="仿宋" w:hAnsi="仿宋" w:eastAsia="仿宋" w:cs="仿宋"/>
          <w:i w:val="0"/>
          <w:iCs w:val="0"/>
          <w:caps w:val="0"/>
          <w:color w:val="auto"/>
          <w:spacing w:val="0"/>
          <w:sz w:val="31"/>
          <w:szCs w:val="3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2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1"/>
          <w:szCs w:val="31"/>
        </w:rPr>
      </w:pPr>
      <w:r>
        <w:rPr>
          <w:rFonts w:ascii="仿宋" w:hAnsi="仿宋" w:eastAsia="仿宋" w:cs="仿宋"/>
          <w:i w:val="0"/>
          <w:iCs w:val="0"/>
          <w:caps w:val="0"/>
          <w:color w:val="auto"/>
          <w:spacing w:val="0"/>
          <w:sz w:val="31"/>
          <w:szCs w:val="31"/>
        </w:rPr>
        <w:t>为促进国有资产增值保值，我司将所属的标的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1"/>
          <w:szCs w:val="31"/>
        </w:rPr>
        <w:t>进行挂牌招租，标的实际面积如与信息公告所标示的面积有出入，以实物现状为准进行交易。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2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1"/>
          <w:szCs w:val="3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1"/>
          <w:szCs w:val="31"/>
          <w:lang w:val="en-US" w:eastAsia="zh-CN"/>
        </w:rPr>
        <w:t>一、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1"/>
          <w:szCs w:val="31"/>
        </w:rPr>
        <w:t>交易标的详情：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20" w:firstLineChars="200"/>
        <w:jc w:val="left"/>
        <w:textAlignment w:val="auto"/>
        <w:rPr>
          <w:rFonts w:ascii="仿宋" w:hAnsi="仿宋" w:eastAsia="仿宋" w:cs="仿宋"/>
          <w:i w:val="0"/>
          <w:iCs w:val="0"/>
          <w:caps w:val="0"/>
          <w:color w:val="auto"/>
          <w:spacing w:val="0"/>
          <w:sz w:val="31"/>
          <w:szCs w:val="31"/>
        </w:rPr>
      </w:pPr>
      <w:r>
        <w:rPr>
          <w:rFonts w:ascii="仿宋" w:hAnsi="仿宋" w:eastAsia="仿宋" w:cs="仿宋"/>
          <w:i w:val="0"/>
          <w:iCs w:val="0"/>
          <w:caps w:val="0"/>
          <w:color w:val="auto"/>
          <w:spacing w:val="0"/>
          <w:sz w:val="31"/>
          <w:szCs w:val="31"/>
        </w:rPr>
        <w:t>1、标的名称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1"/>
          <w:szCs w:val="31"/>
        </w:rPr>
        <w:t>：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1"/>
          <w:szCs w:val="31"/>
          <w:lang w:val="zh-CN"/>
        </w:rPr>
        <w:t>惠城区东江湾产业园洛塘片区商业中心商铺整体外包运营项目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20" w:firstLineChars="200"/>
        <w:jc w:val="left"/>
        <w:textAlignment w:val="auto"/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31"/>
          <w:szCs w:val="31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1"/>
          <w:szCs w:val="31"/>
        </w:rPr>
        <w:t>2、标的现状：标的位于惠城高新区东江湾产业园洛塘片区JD130-13地块，已建设惠城区东江湾产业园洛塘片区商业中心，地块</w:t>
      </w:r>
      <w:bookmarkStart w:id="0" w:name="_Hlk192663929"/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1"/>
          <w:szCs w:val="31"/>
        </w:rPr>
        <w:t>占地面积2755平方米</w:t>
      </w:r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1"/>
          <w:szCs w:val="31"/>
        </w:rPr>
        <w:t>，建筑面积1728平方米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1"/>
          <w:szCs w:val="31"/>
          <w:lang w:eastAsia="zh-CN"/>
        </w:rPr>
        <w:t>（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1"/>
          <w:szCs w:val="31"/>
        </w:rPr>
        <w:t>含厕所、楼梯等公摊面积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1"/>
          <w:szCs w:val="31"/>
          <w:lang w:eastAsia="zh-CN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1"/>
          <w:szCs w:val="31"/>
          <w:lang w:val="en-US" w:eastAsia="zh-CN"/>
        </w:rPr>
        <w:t>另还需预留两间商铺共36平方米供惠州惠城高新技术产业开发区作执法队办公室,按实际营运成本每平方65元/月计费,合计2340元/月,商铺租金在商业中心每月租金内相应扣除）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1"/>
          <w:szCs w:val="31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1"/>
          <w:szCs w:val="31"/>
          <w:lang w:val="en-US" w:eastAsia="zh-CN"/>
        </w:rPr>
        <w:t>标的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1"/>
          <w:szCs w:val="31"/>
        </w:rPr>
        <w:t>商业中心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1"/>
          <w:szCs w:val="31"/>
          <w:lang w:val="en-US" w:eastAsia="zh-CN"/>
        </w:rPr>
        <w:t>以现状进行出租。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20" w:firstLineChars="200"/>
        <w:jc w:val="left"/>
        <w:textAlignment w:val="auto"/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31"/>
          <w:szCs w:val="31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1"/>
          <w:szCs w:val="31"/>
        </w:rPr>
        <w:t>3、标的用途：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1"/>
          <w:szCs w:val="31"/>
          <w:lang w:val="en-US" w:eastAsia="zh-CN"/>
        </w:rPr>
        <w:t>(一）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1"/>
          <w:szCs w:val="31"/>
        </w:rPr>
        <w:t>作为商业中心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1"/>
          <w:szCs w:val="31"/>
          <w:lang w:eastAsia="zh-CN"/>
        </w:rPr>
        <w:t>；（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1"/>
          <w:szCs w:val="31"/>
          <w:lang w:val="en-US" w:eastAsia="zh-CN"/>
        </w:rPr>
        <w:t>二）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1"/>
          <w:szCs w:val="31"/>
        </w:rPr>
        <w:t>必须按照国家和当地相关规定依法依规行使经营权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1"/>
          <w:szCs w:val="31"/>
          <w:lang w:eastAsia="zh-CN"/>
        </w:rPr>
        <w:t>；（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1"/>
          <w:szCs w:val="31"/>
          <w:lang w:val="en-US" w:eastAsia="zh-CN"/>
        </w:rPr>
        <w:t>三）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1"/>
          <w:szCs w:val="31"/>
        </w:rPr>
        <w:t>不得违法经营或进行其他非法活动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1"/>
          <w:szCs w:val="31"/>
          <w:lang w:eastAsia="zh-CN"/>
        </w:rPr>
        <w:t>；（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1"/>
          <w:szCs w:val="31"/>
          <w:lang w:val="en-US" w:eastAsia="zh-CN"/>
        </w:rPr>
        <w:t>四）不得转租第三方运营管理。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2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1"/>
          <w:szCs w:val="31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1"/>
          <w:szCs w:val="31"/>
          <w:lang w:val="en-US" w:eastAsia="zh-CN"/>
        </w:rPr>
        <w:t>4、租赁期限：9年，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1"/>
          <w:szCs w:val="31"/>
        </w:rPr>
        <w:t>具体起止时间以签订正式合同为准。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2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1"/>
          <w:szCs w:val="3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1"/>
          <w:szCs w:val="31"/>
          <w:lang w:val="en-US" w:eastAsia="zh-CN"/>
        </w:rPr>
        <w:t>5、报名人条件：</w:t>
      </w:r>
      <w:r>
        <w:rPr>
          <w:rFonts w:ascii="仿宋" w:hAnsi="仿宋" w:eastAsia="仿宋" w:cs="仿宋"/>
          <w:i w:val="0"/>
          <w:iCs w:val="0"/>
          <w:caps w:val="0"/>
          <w:color w:val="auto"/>
          <w:spacing w:val="0"/>
          <w:sz w:val="31"/>
          <w:szCs w:val="31"/>
        </w:rPr>
        <w:t>（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1"/>
          <w:szCs w:val="31"/>
        </w:rPr>
        <w:t>1）中华人民共和国境内依法注册、有效存续的企业法人；（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1"/>
          <w:szCs w:val="31"/>
          <w:lang w:val="en-US" w:eastAsia="zh-CN"/>
        </w:rPr>
        <w:t>2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1"/>
          <w:szCs w:val="31"/>
        </w:rPr>
        <w:t>）不接受联合体。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2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1"/>
          <w:szCs w:val="31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1"/>
          <w:szCs w:val="31"/>
          <w:lang w:val="en-US" w:eastAsia="zh-CN"/>
        </w:rPr>
        <w:t>6、交易底价：6.912万元/月，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1"/>
          <w:szCs w:val="31"/>
        </w:rPr>
        <w:t>租金每三年递增5%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1"/>
          <w:szCs w:val="31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20" w:firstLineChars="200"/>
        <w:jc w:val="left"/>
        <w:textAlignment w:val="auto"/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31"/>
          <w:szCs w:val="31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1"/>
          <w:szCs w:val="31"/>
          <w:lang w:val="en-US" w:eastAsia="zh-CN"/>
        </w:rPr>
        <w:t>7、加价幅度：0.03万元/月。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20" w:firstLineChars="200"/>
        <w:jc w:val="left"/>
        <w:textAlignment w:val="auto"/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31"/>
          <w:szCs w:val="31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1"/>
          <w:szCs w:val="31"/>
          <w:lang w:val="en-US" w:eastAsia="zh-CN"/>
        </w:rPr>
        <w:t>8、交易保证金：10万元。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20" w:firstLineChars="200"/>
        <w:jc w:val="left"/>
        <w:textAlignment w:val="auto"/>
        <w:rPr>
          <w:rFonts w:hint="default"/>
          <w:color w:val="auto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1"/>
          <w:szCs w:val="31"/>
          <w:lang w:val="en-US" w:eastAsia="zh-CN"/>
        </w:rPr>
        <w:t>9、押金：成交价3个月租金。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20" w:firstLineChars="200"/>
        <w:jc w:val="left"/>
        <w:textAlignment w:val="auto"/>
        <w:rPr>
          <w:rFonts w:hint="default"/>
          <w:color w:val="auto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1"/>
          <w:szCs w:val="31"/>
          <w:lang w:val="en-US" w:eastAsia="zh-CN"/>
        </w:rPr>
        <w:t>10、水费：以相应部门实收为准，每月与租金一同支付。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20" w:firstLineChars="200"/>
        <w:jc w:val="left"/>
        <w:textAlignment w:val="auto"/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31"/>
          <w:szCs w:val="31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1"/>
          <w:szCs w:val="31"/>
          <w:lang w:val="en-US" w:eastAsia="zh-CN"/>
        </w:rPr>
        <w:t>11、电费：以相应部门实收为准，每月与租金一同支付。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2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1"/>
          <w:szCs w:val="31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1"/>
          <w:szCs w:val="31"/>
          <w:lang w:val="en-US" w:eastAsia="zh-CN"/>
        </w:rPr>
        <w:t>12、免租期：免租期6个月。另</w:t>
      </w:r>
      <w:bookmarkStart w:id="1" w:name="OLE_LINK7"/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1"/>
          <w:szCs w:val="31"/>
          <w:lang w:val="en-US" w:eastAsia="zh-CN"/>
        </w:rPr>
        <w:t>额外设置奖励免租期，每引入1个规定业态品牌，并正常运营1年，奖励免租期1个月，最多累计奖励免租期6个月</w:t>
      </w:r>
      <w:bookmarkEnd w:id="1"/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1"/>
          <w:szCs w:val="31"/>
          <w:lang w:val="en-US" w:eastAsia="zh-CN"/>
        </w:rPr>
        <w:t>。规定业态品牌如下：</w:t>
      </w:r>
    </w:p>
    <w:tbl>
      <w:tblPr>
        <w:tblStyle w:val="15"/>
        <w:tblW w:w="85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15"/>
        <w:gridCol w:w="1123"/>
        <w:gridCol w:w="1150"/>
        <w:gridCol w:w="1150"/>
        <w:gridCol w:w="1250"/>
        <w:gridCol w:w="1262"/>
        <w:gridCol w:w="11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8513" w:type="dxa"/>
            <w:gridSpan w:val="7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商业中心业态及进驻品牌要求（免租期奖励条款）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141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业态</w:t>
            </w:r>
          </w:p>
        </w:tc>
        <w:tc>
          <w:tcPr>
            <w:tcW w:w="1123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快餐连锁类</w:t>
            </w:r>
          </w:p>
        </w:tc>
        <w:tc>
          <w:tcPr>
            <w:tcW w:w="1150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咖啡饮料类</w:t>
            </w:r>
          </w:p>
        </w:tc>
        <w:tc>
          <w:tcPr>
            <w:tcW w:w="1150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汉堡/炸鸡类</w:t>
            </w:r>
          </w:p>
        </w:tc>
        <w:tc>
          <w:tcPr>
            <w:tcW w:w="1250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烧烤/烤肉/烤鱼类</w:t>
            </w:r>
          </w:p>
        </w:tc>
        <w:tc>
          <w:tcPr>
            <w:tcW w:w="1262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color w:val="auto"/>
              </w:rPr>
            </w:pPr>
            <w:r>
              <w:rPr>
                <w:rFonts w:hint="eastAsia"/>
                <w:color w:val="auto"/>
              </w:rPr>
              <w:t>烘焙类</w:t>
            </w:r>
          </w:p>
        </w:tc>
        <w:tc>
          <w:tcPr>
            <w:tcW w:w="1163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笙电竞/游乐类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1415" w:type="dxa"/>
            <w:vMerge w:val="restart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品牌</w:t>
            </w:r>
          </w:p>
        </w:tc>
        <w:tc>
          <w:tcPr>
            <w:tcW w:w="1123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真功夫</w:t>
            </w:r>
          </w:p>
        </w:tc>
        <w:tc>
          <w:tcPr>
            <w:tcW w:w="1150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瑞幸</w:t>
            </w:r>
          </w:p>
        </w:tc>
        <w:tc>
          <w:tcPr>
            <w:tcW w:w="1150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肯德基</w:t>
            </w:r>
          </w:p>
        </w:tc>
        <w:tc>
          <w:tcPr>
            <w:tcW w:w="1250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木屋烧烤</w:t>
            </w:r>
          </w:p>
        </w:tc>
        <w:tc>
          <w:tcPr>
            <w:tcW w:w="1262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美味轩</w:t>
            </w:r>
          </w:p>
        </w:tc>
        <w:tc>
          <w:tcPr>
            <w:tcW w:w="1163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网鱼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1415" w:type="dxa"/>
            <w:vMerge w:val="continue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/>
                <w:color w:val="auto"/>
              </w:rPr>
            </w:pPr>
          </w:p>
        </w:tc>
        <w:tc>
          <w:tcPr>
            <w:tcW w:w="1123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重庆小面</w:t>
            </w:r>
          </w:p>
        </w:tc>
        <w:tc>
          <w:tcPr>
            <w:tcW w:w="1150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库迪</w:t>
            </w:r>
          </w:p>
        </w:tc>
        <w:tc>
          <w:tcPr>
            <w:tcW w:w="1150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麦当劳</w:t>
            </w:r>
          </w:p>
        </w:tc>
        <w:tc>
          <w:tcPr>
            <w:tcW w:w="1250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爱烤吧</w:t>
            </w:r>
          </w:p>
        </w:tc>
        <w:tc>
          <w:tcPr>
            <w:tcW w:w="1262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u w:val="none"/>
              </w:rPr>
              <w:t>BreadTalk</w:t>
            </w:r>
            <w:r>
              <w:rPr>
                <w:rFonts w:hint="eastAsia"/>
                <w:color w:val="auto"/>
              </w:rPr>
              <w:t>面包新语</w:t>
            </w:r>
          </w:p>
        </w:tc>
        <w:tc>
          <w:tcPr>
            <w:tcW w:w="1163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乌兹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1415" w:type="dxa"/>
            <w:vMerge w:val="continue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/>
                <w:color w:val="auto"/>
              </w:rPr>
            </w:pPr>
          </w:p>
        </w:tc>
        <w:tc>
          <w:tcPr>
            <w:tcW w:w="1123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喜家德水饺</w:t>
            </w:r>
          </w:p>
        </w:tc>
        <w:tc>
          <w:tcPr>
            <w:tcW w:w="1150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挪瓦</w:t>
            </w:r>
          </w:p>
        </w:tc>
        <w:tc>
          <w:tcPr>
            <w:tcW w:w="1150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汉堡王</w:t>
            </w:r>
          </w:p>
        </w:tc>
        <w:tc>
          <w:tcPr>
            <w:tcW w:w="1250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幸福小串</w:t>
            </w:r>
          </w:p>
        </w:tc>
        <w:tc>
          <w:tcPr>
            <w:tcW w:w="1262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南洋吉拇大师</w:t>
            </w:r>
          </w:p>
        </w:tc>
        <w:tc>
          <w:tcPr>
            <w:tcW w:w="1163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潮流派对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1415" w:type="dxa"/>
            <w:vMerge w:val="continue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/>
                <w:color w:val="auto"/>
              </w:rPr>
            </w:pPr>
          </w:p>
        </w:tc>
        <w:tc>
          <w:tcPr>
            <w:tcW w:w="1123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老上海馄饨</w:t>
            </w:r>
          </w:p>
        </w:tc>
        <w:tc>
          <w:tcPr>
            <w:tcW w:w="1150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密雪冰城</w:t>
            </w:r>
          </w:p>
        </w:tc>
        <w:tc>
          <w:tcPr>
            <w:tcW w:w="1150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德克士</w:t>
            </w:r>
          </w:p>
        </w:tc>
        <w:tc>
          <w:tcPr>
            <w:tcW w:w="1250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非诚勿烤</w:t>
            </w:r>
          </w:p>
        </w:tc>
        <w:tc>
          <w:tcPr>
            <w:tcW w:w="1262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象山酥院</w:t>
            </w:r>
          </w:p>
        </w:tc>
        <w:tc>
          <w:tcPr>
            <w:tcW w:w="1163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1415" w:type="dxa"/>
            <w:vMerge w:val="continue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/>
                <w:color w:val="auto"/>
              </w:rPr>
            </w:pPr>
          </w:p>
        </w:tc>
        <w:tc>
          <w:tcPr>
            <w:tcW w:w="1123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麻六记酸辣粉</w:t>
            </w:r>
          </w:p>
        </w:tc>
        <w:tc>
          <w:tcPr>
            <w:tcW w:w="1150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沪上阿姨</w:t>
            </w:r>
          </w:p>
        </w:tc>
        <w:tc>
          <w:tcPr>
            <w:tcW w:w="1150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华莱士</w:t>
            </w:r>
          </w:p>
        </w:tc>
        <w:tc>
          <w:tcPr>
            <w:tcW w:w="1250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万州烤鱼</w:t>
            </w:r>
          </w:p>
        </w:tc>
        <w:tc>
          <w:tcPr>
            <w:tcW w:w="1262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163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1415" w:type="dxa"/>
            <w:vMerge w:val="continue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/>
                <w:color w:val="auto"/>
              </w:rPr>
            </w:pPr>
          </w:p>
        </w:tc>
        <w:tc>
          <w:tcPr>
            <w:tcW w:w="1123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杨国福麻辣烫</w:t>
            </w:r>
          </w:p>
        </w:tc>
        <w:tc>
          <w:tcPr>
            <w:tcW w:w="1150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茶猫</w:t>
            </w:r>
          </w:p>
        </w:tc>
        <w:tc>
          <w:tcPr>
            <w:tcW w:w="1150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塔斯汀</w:t>
            </w:r>
          </w:p>
        </w:tc>
        <w:tc>
          <w:tcPr>
            <w:tcW w:w="1250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农夫烤鱼</w:t>
            </w:r>
          </w:p>
        </w:tc>
        <w:tc>
          <w:tcPr>
            <w:tcW w:w="1262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163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1415" w:type="dxa"/>
            <w:vMerge w:val="continue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/>
                <w:color w:val="auto"/>
              </w:rPr>
            </w:pPr>
          </w:p>
        </w:tc>
        <w:tc>
          <w:tcPr>
            <w:tcW w:w="1123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张亮麻辣烫</w:t>
            </w:r>
          </w:p>
        </w:tc>
        <w:tc>
          <w:tcPr>
            <w:tcW w:w="1150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益禾堂茶百道</w:t>
            </w:r>
          </w:p>
        </w:tc>
        <w:tc>
          <w:tcPr>
            <w:tcW w:w="1150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正新鸡排</w:t>
            </w:r>
          </w:p>
        </w:tc>
        <w:tc>
          <w:tcPr>
            <w:tcW w:w="1250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262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163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color w:val="auto"/>
              </w:rPr>
            </w:pPr>
          </w:p>
        </w:tc>
      </w:tr>
    </w:tbl>
    <w:p>
      <w:pPr>
        <w:numPr>
          <w:ilvl w:val="0"/>
          <w:numId w:val="0"/>
        </w:numPr>
        <w:spacing w:line="360" w:lineRule="auto"/>
        <w:ind w:leftChars="0" w:firstLine="620" w:firstLineChars="200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1"/>
          <w:szCs w:val="31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1"/>
          <w:szCs w:val="31"/>
          <w:lang w:val="en-US" w:eastAsia="zh-CN"/>
        </w:rPr>
        <w:t>13、经营管理方式：</w:t>
      </w:r>
    </w:p>
    <w:p>
      <w:pPr>
        <w:numPr>
          <w:ilvl w:val="0"/>
          <w:numId w:val="0"/>
        </w:numPr>
        <w:spacing w:line="360" w:lineRule="auto"/>
        <w:ind w:leftChars="0" w:firstLine="620" w:firstLineChars="200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1"/>
          <w:szCs w:val="31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1"/>
          <w:szCs w:val="31"/>
          <w:lang w:val="en-US" w:eastAsia="zh-CN"/>
        </w:rPr>
        <w:t>①招选人将该物业租赁给中选人统一经营管理。</w:t>
      </w:r>
    </w:p>
    <w:p>
      <w:pPr>
        <w:numPr>
          <w:ilvl w:val="0"/>
          <w:numId w:val="0"/>
        </w:numPr>
        <w:spacing w:line="360" w:lineRule="auto"/>
        <w:ind w:leftChars="0" w:firstLine="620" w:firstLineChars="200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1"/>
          <w:szCs w:val="31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1"/>
          <w:szCs w:val="31"/>
          <w:lang w:val="en-US" w:eastAsia="zh-CN"/>
        </w:rPr>
        <w:t>②招选人不参与中选人的经营管理。</w:t>
      </w:r>
    </w:p>
    <w:p>
      <w:pPr>
        <w:numPr>
          <w:ilvl w:val="0"/>
          <w:numId w:val="0"/>
        </w:numPr>
        <w:spacing w:line="360" w:lineRule="auto"/>
        <w:ind w:leftChars="0" w:firstLine="620" w:firstLineChars="200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1"/>
          <w:szCs w:val="31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1"/>
          <w:szCs w:val="31"/>
          <w:lang w:val="en-US" w:eastAsia="zh-CN"/>
        </w:rPr>
        <w:t>③中选人负责该物业的经营、管理和维护。</w:t>
      </w:r>
    </w:p>
    <w:p>
      <w:pPr>
        <w:numPr>
          <w:ilvl w:val="0"/>
          <w:numId w:val="0"/>
        </w:numPr>
        <w:spacing w:line="360" w:lineRule="auto"/>
        <w:ind w:leftChars="0" w:firstLine="620" w:firstLineChars="200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1"/>
          <w:szCs w:val="31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1"/>
          <w:szCs w:val="31"/>
          <w:lang w:val="en-US" w:eastAsia="zh-CN"/>
        </w:rPr>
        <w:t>④招选人仅对该物业的经营、管理和维护进行指导和监督，并提出整改意见。</w:t>
      </w:r>
    </w:p>
    <w:p>
      <w:pPr>
        <w:numPr>
          <w:ilvl w:val="0"/>
          <w:numId w:val="0"/>
        </w:numPr>
        <w:spacing w:line="360" w:lineRule="auto"/>
        <w:ind w:leftChars="0" w:firstLine="620" w:firstLineChars="200"/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31"/>
          <w:szCs w:val="31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1"/>
          <w:szCs w:val="31"/>
          <w:lang w:val="en-US" w:eastAsia="zh-CN"/>
        </w:rPr>
        <w:t>14、在租赁期满或非因中选人原因终止时，中选人应履行租赁合同全部义务，并结清水费、电费、税金、员工工资、社会保险金和租金等，按时退出经营，完成场地清退手续，招选人如数归还履约保证金给中选人。</w:t>
      </w:r>
    </w:p>
    <w:p>
      <w:pPr>
        <w:pStyle w:val="1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0" w:right="0" w:firstLine="645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2"/>
          <w:sz w:val="31"/>
          <w:szCs w:val="31"/>
          <w:lang w:val="en-US" w:eastAsia="zh-CN" w:bidi="ar-SA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2"/>
          <w:sz w:val="31"/>
          <w:szCs w:val="31"/>
          <w:lang w:val="en-US" w:eastAsia="zh-CN" w:bidi="ar-SA"/>
        </w:rPr>
        <w:t>二、竞价结果公示期为3个工作日，公示期无异议的成交候选人在公示期结束后5个工作日内到交易中心办理成交手续，成交手续办理后5个工作日内与委托方签订租赁合同。</w:t>
      </w:r>
    </w:p>
    <w:p>
      <w:pPr>
        <w:pStyle w:val="1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0" w:right="0" w:firstLine="645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  <w:t>三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、竞租人需认真阅读委托方提供的合同范本，竞得人必须严格按照委托方提供的合同范本签订合同，不得反悔。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1"/>
          <w:szCs w:val="3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20" w:firstLineChars="200"/>
        <w:jc w:val="righ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1"/>
          <w:szCs w:val="31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1"/>
          <w:szCs w:val="31"/>
          <w:lang w:val="en-US" w:eastAsia="zh-CN"/>
        </w:rPr>
        <w:t>惠州市鑫慧城实业发展有限公司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atLeast"/>
        <w:ind w:firstLine="620" w:firstLineChars="200"/>
        <w:jc w:val="righ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1"/>
          <w:szCs w:val="3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0" w:firstLineChars="0"/>
        <w:jc w:val="both"/>
        <w:textAlignment w:val="auto"/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31"/>
          <w:szCs w:val="31"/>
          <w:lang w:val="en-US" w:eastAsia="zh-CN"/>
        </w:rPr>
      </w:pPr>
    </w:p>
    <w:bookmarkEnd w:id="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C13"/>
    <w:rsid w:val="002A396D"/>
    <w:rsid w:val="00380D98"/>
    <w:rsid w:val="00446E27"/>
    <w:rsid w:val="00590A4F"/>
    <w:rsid w:val="00843C13"/>
    <w:rsid w:val="00BE142F"/>
    <w:rsid w:val="01EB3525"/>
    <w:rsid w:val="02B9682C"/>
    <w:rsid w:val="031E6589"/>
    <w:rsid w:val="05071A6B"/>
    <w:rsid w:val="07BF52EF"/>
    <w:rsid w:val="0A28493F"/>
    <w:rsid w:val="0A4707FD"/>
    <w:rsid w:val="0A546A76"/>
    <w:rsid w:val="0BDC6D23"/>
    <w:rsid w:val="0D1122E2"/>
    <w:rsid w:val="10857989"/>
    <w:rsid w:val="12E96639"/>
    <w:rsid w:val="189502DE"/>
    <w:rsid w:val="19EE47F1"/>
    <w:rsid w:val="1D4E2827"/>
    <w:rsid w:val="1FD62ED7"/>
    <w:rsid w:val="202873A5"/>
    <w:rsid w:val="20FF5716"/>
    <w:rsid w:val="21434187"/>
    <w:rsid w:val="22574068"/>
    <w:rsid w:val="24092201"/>
    <w:rsid w:val="240F5A90"/>
    <w:rsid w:val="24380937"/>
    <w:rsid w:val="26097A36"/>
    <w:rsid w:val="263C7F80"/>
    <w:rsid w:val="26C671A2"/>
    <w:rsid w:val="272E6CA6"/>
    <w:rsid w:val="28D05D92"/>
    <w:rsid w:val="296E14AB"/>
    <w:rsid w:val="2A487BBD"/>
    <w:rsid w:val="2AC6312F"/>
    <w:rsid w:val="2B0B0210"/>
    <w:rsid w:val="2B39454F"/>
    <w:rsid w:val="2BF03F9A"/>
    <w:rsid w:val="2D320A41"/>
    <w:rsid w:val="2E032C0D"/>
    <w:rsid w:val="368B5D6C"/>
    <w:rsid w:val="3B164422"/>
    <w:rsid w:val="3C6D55F2"/>
    <w:rsid w:val="46DE4EA2"/>
    <w:rsid w:val="471C2EE4"/>
    <w:rsid w:val="495F0319"/>
    <w:rsid w:val="49DE77A4"/>
    <w:rsid w:val="4CC50110"/>
    <w:rsid w:val="4DA208F8"/>
    <w:rsid w:val="50AD4C21"/>
    <w:rsid w:val="57660B24"/>
    <w:rsid w:val="59260FB4"/>
    <w:rsid w:val="5DBE70C0"/>
    <w:rsid w:val="5E6863C6"/>
    <w:rsid w:val="5FAF24EB"/>
    <w:rsid w:val="630F55EB"/>
    <w:rsid w:val="63752296"/>
    <w:rsid w:val="67EE0AE5"/>
    <w:rsid w:val="68E5638C"/>
    <w:rsid w:val="6A901E6F"/>
    <w:rsid w:val="6C5F0283"/>
    <w:rsid w:val="6E663ACB"/>
    <w:rsid w:val="6EC92EF3"/>
    <w:rsid w:val="7593796F"/>
    <w:rsid w:val="7858261A"/>
    <w:rsid w:val="7A284111"/>
    <w:rsid w:val="7C4939BB"/>
    <w:rsid w:val="7DD43545"/>
    <w:rsid w:val="7DF8610B"/>
    <w:rsid w:val="7F685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nhideWhenUsed="0" w:uiPriority="99" w:semiHidden="0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8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4">
    <w:name w:val="heading 2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5">
    <w:name w:val="heading 3"/>
    <w:basedOn w:val="1"/>
    <w:next w:val="1"/>
    <w:link w:val="20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6">
    <w:name w:val="heading 4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7">
    <w:name w:val="heading 5"/>
    <w:basedOn w:val="1"/>
    <w:next w:val="1"/>
    <w:link w:val="22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  <w:szCs w:val="24"/>
    </w:rPr>
  </w:style>
  <w:style w:type="paragraph" w:styleId="8">
    <w:name w:val="heading 6"/>
    <w:basedOn w:val="1"/>
    <w:next w:val="1"/>
    <w:link w:val="23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9">
    <w:name w:val="heading 7"/>
    <w:basedOn w:val="1"/>
    <w:next w:val="1"/>
    <w:link w:val="24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8"/>
    <w:basedOn w:val="1"/>
    <w:next w:val="1"/>
    <w:link w:val="25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1">
    <w:name w:val="heading 9"/>
    <w:basedOn w:val="1"/>
    <w:next w:val="1"/>
    <w:link w:val="26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99"/>
    <w:pPr>
      <w:widowControl/>
      <w:suppressAutoHyphens/>
      <w:spacing w:before="120" w:after="312" w:line="360" w:lineRule="auto"/>
      <w:ind w:firstLine="200"/>
      <w:jc w:val="left"/>
    </w:pPr>
    <w:rPr>
      <w:kern w:val="0"/>
      <w:sz w:val="20"/>
      <w:szCs w:val="20"/>
    </w:rPr>
  </w:style>
  <w:style w:type="paragraph" w:styleId="12">
    <w:name w:val="Subtitle"/>
    <w:basedOn w:val="1"/>
    <w:next w:val="1"/>
    <w:link w:val="28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3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4">
    <w:name w:val="Title"/>
    <w:basedOn w:val="1"/>
    <w:next w:val="1"/>
    <w:link w:val="27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17">
    <w:name w:val="Strong"/>
    <w:basedOn w:val="16"/>
    <w:qFormat/>
    <w:uiPriority w:val="22"/>
    <w:rPr>
      <w:b/>
    </w:rPr>
  </w:style>
  <w:style w:type="character" w:customStyle="1" w:styleId="18">
    <w:name w:val="标题 1 字符"/>
    <w:basedOn w:val="16"/>
    <w:link w:val="3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9">
    <w:name w:val="标题 2 字符"/>
    <w:basedOn w:val="16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20">
    <w:name w:val="标题 3 字符"/>
    <w:basedOn w:val="16"/>
    <w:link w:val="5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1">
    <w:name w:val="标题 4 字符"/>
    <w:basedOn w:val="16"/>
    <w:link w:val="6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2">
    <w:name w:val="标题 5 字符"/>
    <w:basedOn w:val="16"/>
    <w:link w:val="7"/>
    <w:semiHidden/>
    <w:qFormat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3">
    <w:name w:val="标题 6 字符"/>
    <w:basedOn w:val="16"/>
    <w:link w:val="8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4">
    <w:name w:val="标题 7 字符"/>
    <w:basedOn w:val="16"/>
    <w:link w:val="9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8 字符"/>
    <w:basedOn w:val="16"/>
    <w:link w:val="10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9 字符"/>
    <w:basedOn w:val="16"/>
    <w:link w:val="11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字符"/>
    <w:basedOn w:val="16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8">
    <w:name w:val="副标题 字符"/>
    <w:basedOn w:val="16"/>
    <w:link w:val="12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9">
    <w:name w:val="Quote"/>
    <w:basedOn w:val="1"/>
    <w:next w:val="1"/>
    <w:link w:val="30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0">
    <w:name w:val="引用 字符"/>
    <w:basedOn w:val="16"/>
    <w:link w:val="29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1">
    <w:name w:val="List Paragraph"/>
    <w:basedOn w:val="1"/>
    <w:qFormat/>
    <w:uiPriority w:val="34"/>
    <w:pPr>
      <w:ind w:left="720"/>
      <w:contextualSpacing/>
    </w:pPr>
  </w:style>
  <w:style w:type="character" w:customStyle="1" w:styleId="32">
    <w:name w:val="Intense Emphasis"/>
    <w:basedOn w:val="16"/>
    <w:qFormat/>
    <w:uiPriority w:val="21"/>
    <w:rPr>
      <w:i/>
      <w:iCs/>
      <w:color w:val="104862" w:themeColor="accent1" w:themeShade="BF"/>
    </w:rPr>
  </w:style>
  <w:style w:type="paragraph" w:styleId="33">
    <w:name w:val="Intense Quote"/>
    <w:basedOn w:val="1"/>
    <w:next w:val="1"/>
    <w:link w:val="34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4">
    <w:name w:val="明显引用 字符"/>
    <w:basedOn w:val="16"/>
    <w:link w:val="33"/>
    <w:qFormat/>
    <w:uiPriority w:val="30"/>
    <w:rPr>
      <w:i/>
      <w:iCs/>
      <w:color w:val="104862" w:themeColor="accent1" w:themeShade="BF"/>
    </w:rPr>
  </w:style>
  <w:style w:type="character" w:customStyle="1" w:styleId="35">
    <w:name w:val="Intense Reference"/>
    <w:basedOn w:val="16"/>
    <w:qFormat/>
    <w:uiPriority w:val="32"/>
    <w:rPr>
      <w:b/>
      <w:bCs/>
      <w:smallCaps/>
      <w:color w:val="104862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1938</Words>
  <Characters>1985</Characters>
  <Lines>1</Lines>
  <Paragraphs>1</Paragraphs>
  <TotalTime>9</TotalTime>
  <ScaleCrop>false</ScaleCrop>
  <LinksUpToDate>false</LinksUpToDate>
  <CharactersWithSpaces>2009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2025-05-12T02:10:00Z</dcterms:created>
  <dc:creator>惠清 陈</dc:creator>
  <cp:lastModifiedBy>ZZF</cp:lastModifiedBy>
  <cp:lastPrinted>2025-08-05T02:52:00Z</cp:lastPrinted>
  <dcterms:modified xsi:type="dcterms:W3CDTF">2025-09-01T08:42:12Z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eyJoZGlkIjoiNWEwY2Q0ZTExZTVlZWI5YmY1MzMyNjRmZDVjYzg1ZTgiLCJ1c2VySWQiOiIxMzgxMzQzNDIyIn0=</vt:lpwstr>
  </property>
  <property fmtid="{D5CDD505-2E9C-101B-9397-08002B2CF9AE}" pid="3" name="KSOProductBuildVer">
    <vt:lpwstr>2052-11.8.2.11813</vt:lpwstr>
  </property>
  <property fmtid="{D5CDD505-2E9C-101B-9397-08002B2CF9AE}" pid="4" name="ICV">
    <vt:lpwstr>C33C8B0962BF479CAC6405F5F114567C_12</vt:lpwstr>
  </property>
</Properties>
</file>