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惠州市惠城区德正投资有限公司进入惠州市公共</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资源交易中心惠城分中心物业（住宅、</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宋体" w:hAnsi="宋体"/>
          <w:b/>
          <w:sz w:val="36"/>
          <w:szCs w:val="36"/>
        </w:rPr>
      </w:pPr>
      <w:r>
        <w:rPr>
          <w:rFonts w:hint="eastAsia" w:ascii="方正小标宋简体" w:hAnsi="方正小标宋简体" w:eastAsia="方正小标宋简体" w:cs="方正小标宋简体"/>
          <w:sz w:val="36"/>
          <w:szCs w:val="36"/>
          <w:lang w:val="en-US" w:eastAsia="zh-CN"/>
        </w:rPr>
        <w:t>商铺、仓库类等）招租条件说明</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条：所出租物业以现状竞价招租，竞标方应为中华人民共和国公民或具有相应资质的企事业单位，具有合同履行能力和相应资金保障，具有完全民事行为能力和独立承担民事责任的能力。</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条：出租物业地址、面积、租赁租金及期限</w:t>
      </w:r>
    </w:p>
    <w:p>
      <w:pPr>
        <w:keepNext w:val="0"/>
        <w:keepLines w:val="0"/>
        <w:pageBreakBefore w:val="0"/>
        <w:widowControl w:val="0"/>
        <w:numPr>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惠州市惠城区龙丰街道科肚龟岭街4号102房住宅</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80</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陆佰肆拾元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640</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惠州市惠城区龙丰街道科肚龟岭街4号104房住宅</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80</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陆佰肆拾元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640</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惠州市惠城区桥东街道东平村民委员会平直街93-2号商铺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26.28</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玖佰贰拾元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920</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惠州市惠城区桥东街道东平村民委员会平直街93-5号商铺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25.7</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玖佰元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900</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惠州市惠城区江南街道下角东路1街3号住宅</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80</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肆佰元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400</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惠州市惠城区江南街道小中堂园岭仔成丰花园D栋一单元四楼402房住宅</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76.81</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陆佰壹拾肆元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614</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惠州市惠城区河南岸街道银岭路二横街1号河南岸中学北面商铺从东往西起14号商铺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36</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叁仟肆佰玖拾贰元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3492</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惠州市惠城区河南岸街道银岭路二横街1号河南岸中学北面商铺从东往西起15号商铺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36</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叁仟肆佰玖拾贰元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3492</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惠州市惠城区河南岸街道银岭路二横街1号河南岸中学北面商铺从东往西起16号商铺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36</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叁仟肆佰玖拾贰元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3492</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惠州市惠城区河南岸街道银岭路二横街1号河南岸中学北面商铺从东往西起17号商铺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36</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叁仟肆佰玖拾贰元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3492</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惠州市惠城区江南街道下角中路49号-2商铺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64</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伍仟柒佰陆拾元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5760</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惠州市惠城区江南街道小中堂一路宇轩山庄六栋203房住宅</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94.99</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捌佰伍拾伍元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855</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惠州市惠城区江南街道小中堂一路宇轩山庄六栋303房住宅</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94.99</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捌佰伍拾伍元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855</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惠州市惠城区江南街道小中堂一路宇轩山庄六栋404房住宅</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94.99</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捌佰伍拾伍元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855</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惠州市惠城区江南街道小中堂一路宇轩山庄六栋704房住宅</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94.99</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捌佰伍拾伍元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855</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ilvl w:val="0"/>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lang w:val="en-US" w:eastAsia="zh-CN"/>
        </w:rPr>
        <w:t>事项以</w:t>
      </w:r>
      <w:r>
        <w:rPr>
          <w:rFonts w:hint="eastAsia" w:ascii="仿宋_GB2312" w:hAnsi="仿宋_GB2312" w:eastAsia="仿宋_GB2312" w:cs="仿宋_GB2312"/>
          <w:sz w:val="32"/>
          <w:szCs w:val="32"/>
        </w:rPr>
        <w:t>双方签</w:t>
      </w:r>
      <w:r>
        <w:rPr>
          <w:rFonts w:hint="eastAsia" w:ascii="仿宋_GB2312" w:hAnsi="仿宋_GB2312" w:eastAsia="仿宋_GB2312" w:cs="仿宋_GB2312"/>
          <w:sz w:val="32"/>
          <w:szCs w:val="32"/>
          <w:lang w:val="en-US" w:eastAsia="zh-CN"/>
        </w:rPr>
        <w:t>订的租赁</w:t>
      </w:r>
      <w:r>
        <w:rPr>
          <w:rFonts w:hint="eastAsia" w:ascii="仿宋_GB2312" w:hAnsi="仿宋_GB2312" w:eastAsia="仿宋_GB2312" w:cs="仿宋_GB2312"/>
          <w:sz w:val="32"/>
          <w:szCs w:val="32"/>
        </w:rPr>
        <w:t>合同为准。</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Style w:val="4"/>
          <w:rFonts w:hint="eastAsia" w:ascii="仿宋_GB2312" w:hAnsi="仿宋_GB2312" w:eastAsia="仿宋_GB2312" w:cs="仿宋_GB2312"/>
          <w:b w:val="0"/>
          <w:sz w:val="32"/>
          <w:szCs w:val="32"/>
        </w:rPr>
      </w:pPr>
      <w:r>
        <w:rPr>
          <w:rStyle w:val="4"/>
          <w:rFonts w:hint="eastAsia" w:ascii="仿宋_GB2312" w:hAnsi="仿宋_GB2312" w:eastAsia="仿宋_GB2312" w:cs="仿宋_GB2312"/>
          <w:b w:val="0"/>
          <w:sz w:val="32"/>
          <w:szCs w:val="32"/>
        </w:rPr>
        <w:t>第</w:t>
      </w:r>
      <w:r>
        <w:rPr>
          <w:rStyle w:val="4"/>
          <w:rFonts w:hint="eastAsia" w:ascii="仿宋_GB2312" w:hAnsi="仿宋_GB2312" w:eastAsia="仿宋_GB2312" w:cs="仿宋_GB2312"/>
          <w:b w:val="0"/>
          <w:sz w:val="32"/>
          <w:szCs w:val="32"/>
          <w:lang w:val="en-US" w:eastAsia="zh-CN"/>
        </w:rPr>
        <w:t>三</w:t>
      </w:r>
      <w:r>
        <w:rPr>
          <w:rStyle w:val="4"/>
          <w:rFonts w:hint="eastAsia" w:ascii="仿宋_GB2312" w:hAnsi="仿宋_GB2312" w:eastAsia="仿宋_GB2312" w:cs="仿宋_GB2312"/>
          <w:b w:val="0"/>
          <w:sz w:val="32"/>
          <w:szCs w:val="32"/>
        </w:rPr>
        <w:t>条：中标后相关要求的说明</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中</w:t>
      </w:r>
      <w:bookmarkStart w:id="0" w:name="_GoBack"/>
      <w:bookmarkEnd w:id="0"/>
      <w:r>
        <w:rPr>
          <w:rFonts w:hint="eastAsia" w:ascii="仿宋_GB2312" w:hAnsi="仿宋_GB2312" w:eastAsia="仿宋_GB2312" w:cs="仿宋_GB2312"/>
          <w:sz w:val="32"/>
          <w:szCs w:val="32"/>
          <w:lang w:eastAsia="zh-CN"/>
        </w:rPr>
        <w:t>标方（承租方）</w:t>
      </w:r>
      <w:r>
        <w:rPr>
          <w:rFonts w:hint="eastAsia" w:ascii="仿宋_GB2312" w:hAnsi="仿宋_GB2312" w:eastAsia="仿宋_GB2312" w:cs="仿宋_GB2312"/>
          <w:sz w:val="32"/>
          <w:szCs w:val="32"/>
        </w:rPr>
        <w:t>经营所需的一切证照由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自行办理。</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应依法经营，经营所发生的一切税费、债权债务、劳资纠纷等由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必须根据经营需要安装内部消防设施，并承担其费用。消防工程必须达到国家规定标准，并经有关政府职能部门验收合格后方能营业。</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应合理使用租赁房屋及其附属设施，并应遵守物业有关规定并不得占用公共场所及通道做任何用途。</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不得利用租赁房屋从事违法行为；如因</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不能按租约规定使用租赁房屋所产生的后果，及发生一切违法行为与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无关，产生的违法责任由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承担并赔偿</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不得利用承租房屋存放危险物品</w:t>
      </w:r>
      <w:r>
        <w:rPr>
          <w:rFonts w:hint="eastAsia" w:ascii="仿宋_GB2312" w:hAnsi="仿宋_GB2312" w:eastAsia="仿宋_GB2312" w:cs="仿宋_GB2312"/>
          <w:sz w:val="32"/>
          <w:szCs w:val="32"/>
          <w:lang w:val="en-US" w:eastAsia="zh-CN"/>
        </w:rPr>
        <w:t>，从事有关</w:t>
      </w:r>
      <w:r>
        <w:rPr>
          <w:rFonts w:hint="eastAsia" w:ascii="仿宋_GB2312" w:hAnsi="仿宋_GB2312" w:eastAsia="仿宋_GB2312" w:cs="仿宋_GB2312"/>
          <w:sz w:val="32"/>
          <w:szCs w:val="32"/>
        </w:rPr>
        <w:t>污染空气、污染环境、噪音扰民等行业</w:t>
      </w:r>
      <w:r>
        <w:rPr>
          <w:rFonts w:hint="eastAsia" w:ascii="仿宋_GB2312" w:hAnsi="仿宋_GB2312" w:eastAsia="仿宋_GB2312" w:cs="仿宋_GB2312"/>
          <w:sz w:val="32"/>
          <w:szCs w:val="32"/>
          <w:lang w:eastAsia="zh-CN"/>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7、未经</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书面同意，</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不得将房屋转租或分租给第三方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未经</w:t>
      </w:r>
      <w:r>
        <w:rPr>
          <w:rFonts w:hint="eastAsia" w:ascii="仿宋_GB2312" w:hAnsi="仿宋_GB2312" w:eastAsia="仿宋_GB2312" w:cs="仿宋_GB2312"/>
          <w:sz w:val="32"/>
          <w:szCs w:val="32"/>
          <w:lang w:val="en-US" w:eastAsia="zh-CN"/>
        </w:rPr>
        <w:t>出租方</w:t>
      </w:r>
      <w:r>
        <w:rPr>
          <w:rFonts w:hint="eastAsia" w:ascii="仿宋_GB2312" w:hAnsi="仿宋_GB2312" w:eastAsia="仿宋_GB2312" w:cs="仿宋_GB2312"/>
          <w:sz w:val="32"/>
          <w:szCs w:val="32"/>
        </w:rPr>
        <w:t>同意，不能改变</w:t>
      </w:r>
      <w:r>
        <w:rPr>
          <w:rFonts w:hint="eastAsia" w:ascii="仿宋_GB2312" w:hAnsi="仿宋_GB2312" w:eastAsia="仿宋_GB2312" w:cs="仿宋_GB2312"/>
          <w:sz w:val="32"/>
          <w:szCs w:val="32"/>
          <w:lang w:val="en-US" w:eastAsia="zh-CN"/>
        </w:rPr>
        <w:t>房屋的</w:t>
      </w:r>
      <w:r>
        <w:rPr>
          <w:rFonts w:hint="eastAsia" w:ascii="仿宋_GB2312" w:hAnsi="仿宋_GB2312" w:eastAsia="仿宋_GB2312" w:cs="仿宋_GB2312"/>
          <w:sz w:val="32"/>
          <w:szCs w:val="32"/>
        </w:rPr>
        <w:t>使用用途，否则，终止合同并没收押金。</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8、中标方有义务接受出租方或其他相关部门定期或不定期的监督和检查，并对出租方或其他相关部门提出的意见限期作出相应整改。</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租赁期间，由中标方担任租赁房屋安全责任人。中标方应认真履行安全管理职责，依法采取安全生产工作等各项措施，防范安全事故发生。如发生事故，由中标方自行承担全部的法律责任和经济赔偿责任。因此造成出租方或第三方经济损失的，中标方应予赔偿。</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10、学校附近的物业不得违反学校周边经营范围设置要求。</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条：本批物业此次公开招租，起标价格以评估报告所出具参考价为准，竞标价格不设上限，价高者得。</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第五条：</w:t>
      </w:r>
      <w:r>
        <w:rPr>
          <w:rFonts w:hint="eastAsia" w:ascii="仿宋" w:hAnsi="仿宋" w:eastAsia="仿宋"/>
          <w:color w:val="auto"/>
          <w:sz w:val="32"/>
          <w:szCs w:val="32"/>
          <w:highlight w:val="none"/>
          <w:lang w:val="en-US" w:eastAsia="zh-CN"/>
        </w:rPr>
        <w:t>仍拖欠惠州市惠城区国有资本投资运营有限公司租金的不具备竞拍资格。</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未尽事宜，报名前竞价者须先电话咨询工作人员</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惠州市惠城区</w:t>
      </w:r>
      <w:r>
        <w:rPr>
          <w:rFonts w:hint="eastAsia" w:ascii="仿宋_GB2312" w:hAnsi="仿宋_GB2312" w:eastAsia="仿宋_GB2312" w:cs="仿宋_GB2312"/>
          <w:sz w:val="32"/>
          <w:szCs w:val="32"/>
          <w:lang w:val="en-US" w:eastAsia="zh-CN"/>
        </w:rPr>
        <w:t>德正投资</w:t>
      </w:r>
      <w:r>
        <w:rPr>
          <w:rFonts w:hint="eastAsia" w:ascii="仿宋_GB2312" w:hAnsi="仿宋_GB2312" w:eastAsia="仿宋_GB2312" w:cs="仿宋_GB2312"/>
          <w:sz w:val="32"/>
          <w:szCs w:val="32"/>
        </w:rPr>
        <w:t>有限公司</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10月11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yNDAzZGVlODczZmNiODAwZWEwN2E2MDllN2I5OTkifQ=="/>
  </w:docVars>
  <w:rsids>
    <w:rsidRoot w:val="00000000"/>
    <w:rsid w:val="02173382"/>
    <w:rsid w:val="02DB0991"/>
    <w:rsid w:val="045516D1"/>
    <w:rsid w:val="04D242CA"/>
    <w:rsid w:val="06B951E7"/>
    <w:rsid w:val="07B911FB"/>
    <w:rsid w:val="088E46EA"/>
    <w:rsid w:val="08DE796C"/>
    <w:rsid w:val="0A745DDA"/>
    <w:rsid w:val="0BB91B68"/>
    <w:rsid w:val="0BC1307A"/>
    <w:rsid w:val="0DA01D29"/>
    <w:rsid w:val="0F9A58FC"/>
    <w:rsid w:val="10844BFF"/>
    <w:rsid w:val="125F2CB8"/>
    <w:rsid w:val="12C207FD"/>
    <w:rsid w:val="12F15EA2"/>
    <w:rsid w:val="19B10E00"/>
    <w:rsid w:val="1A7435CE"/>
    <w:rsid w:val="1AC030A4"/>
    <w:rsid w:val="1B615C3B"/>
    <w:rsid w:val="1C537AAB"/>
    <w:rsid w:val="1C855828"/>
    <w:rsid w:val="1D731E6E"/>
    <w:rsid w:val="1E702396"/>
    <w:rsid w:val="259E3BEA"/>
    <w:rsid w:val="27AF0734"/>
    <w:rsid w:val="2B0B429C"/>
    <w:rsid w:val="2B53303A"/>
    <w:rsid w:val="2B9C4235"/>
    <w:rsid w:val="30A43BF6"/>
    <w:rsid w:val="31261E37"/>
    <w:rsid w:val="31A947DF"/>
    <w:rsid w:val="31F753F3"/>
    <w:rsid w:val="33907E55"/>
    <w:rsid w:val="33E01CE2"/>
    <w:rsid w:val="340A17ED"/>
    <w:rsid w:val="34AB0B99"/>
    <w:rsid w:val="38647BAF"/>
    <w:rsid w:val="39660F44"/>
    <w:rsid w:val="3AF96845"/>
    <w:rsid w:val="3D07669D"/>
    <w:rsid w:val="3DBB638E"/>
    <w:rsid w:val="400078AA"/>
    <w:rsid w:val="40A57070"/>
    <w:rsid w:val="417576CE"/>
    <w:rsid w:val="43317A77"/>
    <w:rsid w:val="43362608"/>
    <w:rsid w:val="438E6613"/>
    <w:rsid w:val="44007B89"/>
    <w:rsid w:val="44B26510"/>
    <w:rsid w:val="46261923"/>
    <w:rsid w:val="49A0794E"/>
    <w:rsid w:val="49A643DF"/>
    <w:rsid w:val="49AF77C9"/>
    <w:rsid w:val="49EF626D"/>
    <w:rsid w:val="4C5946EF"/>
    <w:rsid w:val="4D4F0DDD"/>
    <w:rsid w:val="543C0824"/>
    <w:rsid w:val="56044188"/>
    <w:rsid w:val="57333134"/>
    <w:rsid w:val="5AB84A60"/>
    <w:rsid w:val="5B6E1197"/>
    <w:rsid w:val="5C91170A"/>
    <w:rsid w:val="5C913022"/>
    <w:rsid w:val="5E341391"/>
    <w:rsid w:val="5E7E59E7"/>
    <w:rsid w:val="5FD662BC"/>
    <w:rsid w:val="602C13D1"/>
    <w:rsid w:val="61496BCD"/>
    <w:rsid w:val="61632085"/>
    <w:rsid w:val="62C439A0"/>
    <w:rsid w:val="62E86B2E"/>
    <w:rsid w:val="67BE3A22"/>
    <w:rsid w:val="6AC72EEC"/>
    <w:rsid w:val="6ADE1FEE"/>
    <w:rsid w:val="6DF34CD6"/>
    <w:rsid w:val="6E9573B9"/>
    <w:rsid w:val="6ED24EE7"/>
    <w:rsid w:val="70092DDA"/>
    <w:rsid w:val="70E26291"/>
    <w:rsid w:val="7173674E"/>
    <w:rsid w:val="722A42C5"/>
    <w:rsid w:val="74707A9A"/>
    <w:rsid w:val="75627B4F"/>
    <w:rsid w:val="767C41A6"/>
    <w:rsid w:val="77212B0E"/>
    <w:rsid w:val="78403BCA"/>
    <w:rsid w:val="78EB3BBE"/>
    <w:rsid w:val="7D793C2E"/>
    <w:rsid w:val="7F594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paragraph" w:customStyle="1" w:styleId="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980</Words>
  <Characters>994</Characters>
  <Lines>0</Lines>
  <Paragraphs>0</Paragraphs>
  <TotalTime>17</TotalTime>
  <ScaleCrop>false</ScaleCrop>
  <LinksUpToDate>false</LinksUpToDate>
  <CharactersWithSpaces>1022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2021-03-04T03:03:00Z</dcterms:created>
  <dc:creator>Administrator</dc:creator>
  <cp:lastModifiedBy>黑马.ZF</cp:lastModifiedBy>
  <cp:lastPrinted>2023-09-04T07:55:00Z</cp:lastPrinted>
  <dcterms:modified xsi:type="dcterms:W3CDTF">2023-11-01T07:52:24Z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97A44AAA7DF348F899589FCE7E00D135</vt:lpwstr>
  </property>
</Properties>
</file>