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惠阳市水泥厂（煤场）物业发包交易条件说明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惠阳市水泥厂位于</w:t>
      </w:r>
      <w:r>
        <w:rPr>
          <w:rFonts w:hint="eastAsia" w:ascii="仿宋" w:hAnsi="仿宋" w:eastAsia="仿宋"/>
          <w:sz w:val="32"/>
          <w:szCs w:val="32"/>
        </w:rPr>
        <w:t>惠城区横沥镇木街（煤场）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物业（包括房屋等建筑物及对应范围内的土地）。该地块面积为2986.6</w:t>
      </w:r>
      <w:r>
        <w:rPr>
          <w:rFonts w:hint="eastAsia" w:ascii="Segoe UI Symbol" w:hAnsi="Segoe UI Symbol" w:eastAsia="仿宋_GB2312" w:cs="Segoe UI Symbol"/>
          <w:color w:val="000000"/>
          <w:sz w:val="32"/>
          <w:szCs w:val="32"/>
          <w:lang w:eastAsia="zh-CN"/>
        </w:rPr>
        <w:t>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，土地使用证【惠阳府国用字（91）第1321171400544号】整体打包公开招租，以实物现状为准进行交易。</w:t>
      </w:r>
      <w:r>
        <w:rPr>
          <w:rFonts w:hint="eastAsia" w:ascii="仿宋" w:hAnsi="仿宋" w:eastAsia="仿宋" w:cs="仿宋"/>
          <w:sz w:val="32"/>
          <w:szCs w:val="32"/>
        </w:rPr>
        <w:t>现将有关交易事宜说明如下：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该物业属国有资产，产权清晰，所有权、使用权为惠阳市水泥厂所有，土地使用证【惠阳府国用字（91）第1321171400544号】。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该物业租赁期为1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年，押金为人民币2万元，按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交租，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租金以评估价人民币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5794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元为起租价,最终以产权交易成交价为准。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租期从租赁合同签订之日起生效，每三年以5%的涨幅上调月租金。由于惠阳市水泥厂（煤场）地形低洼、房屋陈旧，承租方进场免租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对房屋进行升级改造。</w:t>
      </w:r>
      <w:r>
        <w:rPr>
          <w:rFonts w:hint="eastAsia" w:ascii="仿宋" w:hAnsi="仿宋" w:eastAsia="仿宋" w:cs="仿宋"/>
          <w:sz w:val="32"/>
          <w:szCs w:val="32"/>
        </w:rPr>
        <w:t>合同期满，所有装饰、塔建不动产附着物不得拆除，一切归出租人所有。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受让人或承租人的条件：中华人民共和国境内存续的公司（企业）和具有完全民事行为能力的自然人或是具备合法资格的其他组织（不接受联合体）。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承租方经营所需的一切证件执照由承租方自行办理，费用由承租方自行承担。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承租方应依法经营，经营所发生的一切税费、债权债务、劳资纠纷、侵权纠纷、火灾等由承租方承担，与出租方无关。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承租方必须根据经营需要安装内部消防设施，并承担全部费用。消防工程必须达到国家规定标准。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未经出租方书面同意，承租方不得将房屋转租给第三方。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因政府收储或政策原因变动，导致出租方须回收该物业时，租赁合同自动终止，各自承担各自损失。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标的按现状出租，出租物业面积如与信息公告所标示的面积有出入，以实际面积为准，承租方不得以此为由向出租方索赔或调整租金；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意向承租方应在房屋出租公告截止前到现场查看租赁房屋，凡参加报价者都视同已经实地踏勘，确认了物业租赁范围、面积，并认可装修现状、租赁要求及清楚本厂合同范本内容，出租方不承担任何责任。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租赁期间，一切因租赁物业产生的相关规费、税费、水电费、卫生费等费用，均由承租方承担。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本项目交易确认成交后，甲乙双方必须按本厂合同范本签订合同。具体事项条件要求细则由中标签合同细则条款为准。（提供合同范本）</w:t>
      </w:r>
    </w:p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惠阳市水泥厂</w:t>
      </w:r>
    </w:p>
    <w:p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8005" cy="24892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9.6pt;width:43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HKQgjSAAAAAwEAAA8AAAAAAAAAAQAgAAAAIgAAAGRycy9kb3ducmV2LnhtbFBL&#10;AQIUABQAAAAIAIdO4kA5ljYY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ZDBiZDU2YWVlOGJmOTRmYTJhNDQ3YTA4MWFhZjUifQ=="/>
  </w:docVars>
  <w:rsids>
    <w:rsidRoot w:val="00172A27"/>
    <w:rsid w:val="0006630D"/>
    <w:rsid w:val="00157EBD"/>
    <w:rsid w:val="001650C7"/>
    <w:rsid w:val="00172A27"/>
    <w:rsid w:val="001F0C45"/>
    <w:rsid w:val="002A507B"/>
    <w:rsid w:val="003717EB"/>
    <w:rsid w:val="004B4BDC"/>
    <w:rsid w:val="004B7112"/>
    <w:rsid w:val="00550CA9"/>
    <w:rsid w:val="005F3084"/>
    <w:rsid w:val="0066315E"/>
    <w:rsid w:val="00681C62"/>
    <w:rsid w:val="006824F2"/>
    <w:rsid w:val="00886AD9"/>
    <w:rsid w:val="00907CCE"/>
    <w:rsid w:val="009550E5"/>
    <w:rsid w:val="009F3CD8"/>
    <w:rsid w:val="00C11679"/>
    <w:rsid w:val="00C874B1"/>
    <w:rsid w:val="00CC4297"/>
    <w:rsid w:val="069E6F54"/>
    <w:rsid w:val="06AE7E39"/>
    <w:rsid w:val="0AA41B95"/>
    <w:rsid w:val="0B1C7992"/>
    <w:rsid w:val="11445310"/>
    <w:rsid w:val="119F52CA"/>
    <w:rsid w:val="136B28DF"/>
    <w:rsid w:val="289E6DAB"/>
    <w:rsid w:val="2EEA543C"/>
    <w:rsid w:val="31053E8A"/>
    <w:rsid w:val="31192BDE"/>
    <w:rsid w:val="314759B0"/>
    <w:rsid w:val="344B3245"/>
    <w:rsid w:val="393D3F83"/>
    <w:rsid w:val="3A5A1ACA"/>
    <w:rsid w:val="3A9C5A42"/>
    <w:rsid w:val="3BA01129"/>
    <w:rsid w:val="4D167412"/>
    <w:rsid w:val="4FA4625A"/>
    <w:rsid w:val="4FCD5DD6"/>
    <w:rsid w:val="52402108"/>
    <w:rsid w:val="526E795E"/>
    <w:rsid w:val="57E46333"/>
    <w:rsid w:val="5AA4143D"/>
    <w:rsid w:val="5D4F25F3"/>
    <w:rsid w:val="5E8D7C48"/>
    <w:rsid w:val="67A300B8"/>
    <w:rsid w:val="6A8B4BCE"/>
    <w:rsid w:val="6CD7630A"/>
    <w:rsid w:val="708F2F9A"/>
    <w:rsid w:val="70C91D4A"/>
    <w:rsid w:val="73AE5B51"/>
    <w:rsid w:val="73C94E9C"/>
    <w:rsid w:val="764652C9"/>
    <w:rsid w:val="7EA62886"/>
    <w:rsid w:val="7F6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position w:val="11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872</Words>
  <Characters>927</Characters>
  <Lines>1</Lines>
  <Paragraphs>1</Paragraphs>
  <TotalTime>89</TotalTime>
  <ScaleCrop>false</ScaleCrop>
  <LinksUpToDate>false</LinksUpToDate>
  <CharactersWithSpaces>956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2024-06-18T14:14:00Z</dcterms:created>
  <dc:creator>天丽洁</dc:creator>
  <cp:lastModifiedBy>黑马.ZF</cp:lastModifiedBy>
  <cp:lastPrinted>2023-07-19T03:10:00Z</cp:lastPrinted>
  <dcterms:modified xsi:type="dcterms:W3CDTF">2024-08-28T06:40:12Z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994BC26A98744A7AAA66568EAAEB8728_12</vt:lpwstr>
  </property>
</Properties>
</file>