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2"/>
          <w:szCs w:val="32"/>
        </w:rPr>
      </w:pPr>
      <w:r>
        <w:rPr>
          <w:rFonts w:hint="eastAsia" w:ascii="方正小标宋简体" w:hAnsi="方正小标宋简体" w:eastAsia="方正小标宋简体" w:cs="方正小标宋简体"/>
          <w:sz w:val="32"/>
          <w:szCs w:val="32"/>
          <w:lang w:val="en-US" w:eastAsia="zh-CN"/>
        </w:rPr>
        <w:t>惠州市惠城区惠智投资发展有限公司进入惠州市公共资源交易中心惠城分中心物业招租条件说明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eastAsia="宋体"/>
          <w:sz w:val="32"/>
          <w:szCs w:val="32"/>
          <w:lang w:eastAsia="zh-CN"/>
        </w:rPr>
      </w:pPr>
      <w:r>
        <w:rPr>
          <w:rFonts w:hint="eastAsia" w:ascii="Times New Roman" w:hAnsi="Times New Roman" w:eastAsia="仿宋_GB2312" w:cs="Times New Roman"/>
          <w:sz w:val="32"/>
          <w:szCs w:val="32"/>
          <w:lang w:eastAsia="zh-CN"/>
        </w:rPr>
        <w:t>第</w:t>
      </w:r>
      <w:r>
        <w:rPr>
          <w:rFonts w:hint="eastAsia" w:ascii="Times New Roman" w:hAnsi="Times New Roman" w:eastAsia="仿宋_GB2312" w:cs="Times New Roman"/>
          <w:sz w:val="32"/>
          <w:szCs w:val="32"/>
          <w:lang w:val="en-US" w:eastAsia="zh-CN"/>
        </w:rPr>
        <w:t>一条：本次招租物业以现状</w:t>
      </w:r>
      <w:r>
        <w:rPr>
          <w:rFonts w:hint="eastAsia" w:eastAsia="仿宋_GB2312" w:cs="Times New Roman"/>
          <w:sz w:val="32"/>
          <w:szCs w:val="32"/>
          <w:lang w:val="en-US" w:eastAsia="zh-CN"/>
        </w:rPr>
        <w:t>或毛坯形式</w:t>
      </w:r>
      <w:r>
        <w:rPr>
          <w:rFonts w:hint="eastAsia" w:ascii="Times New Roman" w:hAnsi="Times New Roman" w:eastAsia="仿宋_GB2312" w:cs="Times New Roman"/>
          <w:sz w:val="32"/>
          <w:szCs w:val="32"/>
          <w:lang w:val="en-US" w:eastAsia="zh-CN"/>
        </w:rPr>
        <w:t>竞价出租，竞标方须为中华人民共和国公民，或具备相应资质、有合同履行能力及资金保障、拥有完全民事行为能力和独立承担民事责任能力的企事业单位。</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条：出租物业地址、面积、租赁租金及期限</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eastAsia="宋体"/>
          <w:sz w:val="32"/>
          <w:szCs w:val="32"/>
          <w:lang w:eastAsia="zh-CN"/>
        </w:rPr>
      </w:pPr>
      <w:r>
        <w:rPr>
          <w:rFonts w:hint="eastAsia" w:eastAsia="仿宋_GB2312" w:cs="Times New Roman"/>
          <w:sz w:val="32"/>
          <w:szCs w:val="32"/>
          <w:lang w:val="en-US" w:eastAsia="zh-CN"/>
        </w:rPr>
        <w:t>1、惠城区汽车线束产业园建设项目（一期）的厂房及配套宿舍，位于惠州市惠城区汝湖中心区北部工业区JBD91-02-01-03地块。该项目分一期、二期，土地总面积约24252平方米，用途为一类工业用地。其中，1号厂房为6层，占地面积约5008平方米，建筑面积约30950平方米；3号厂房配套宿舍为6层，占地面积约540平方米，建筑面积</w:t>
      </w:r>
      <w:r>
        <w:rPr>
          <w:rFonts w:hint="eastAsia" w:ascii="Times New Roman" w:hAnsi="Times New Roman" w:eastAsia="仿宋_GB2312" w:cs="Times New Roman"/>
          <w:sz w:val="32"/>
          <w:szCs w:val="32"/>
          <w:lang w:val="en-US" w:eastAsia="zh-CN"/>
        </w:rPr>
        <w:t>约3870平方米，加上门卫室、仓库等总建筑面积约35407.96平方米。月租金底价人民币叁拾捌万贰仟肆佰零陆元整¥382,406.00元/月(单价10.80元/平方米)，最终以成交价为准，租赁期10年(含免租期)，房屋押金人民币叁佰万元整(¥3,000,000.00元)，免租期6个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eastAsia="仿宋_GB2312" w:cs="Times New Roman"/>
          <w:sz w:val="32"/>
          <w:szCs w:val="32"/>
          <w:lang w:val="en-US" w:eastAsia="zh-CN"/>
        </w:rPr>
        <w:t xml:space="preserve">2、该建筑预计于6月底完成竣工验收手续，免租期自竣工验收备案完成并正式交付使用之日起计算。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3、最终面积以不动产权证证载面积为准，</w:t>
      </w:r>
      <w:r>
        <w:rPr>
          <w:rFonts w:hint="eastAsia" w:ascii="Times New Roman" w:hAnsi="Times New Roman" w:eastAsia="仿宋_GB2312" w:cs="Times New Roman"/>
          <w:sz w:val="32"/>
          <w:szCs w:val="32"/>
          <w:lang w:eastAsia="zh-CN"/>
        </w:rPr>
        <w:t>其余</w:t>
      </w:r>
      <w:r>
        <w:rPr>
          <w:rFonts w:hint="default" w:ascii="Times New Roman" w:hAnsi="Times New Roman" w:eastAsia="仿宋_GB2312" w:cs="Times New Roman"/>
          <w:sz w:val="32"/>
          <w:szCs w:val="32"/>
          <w:lang w:val="en-US" w:eastAsia="zh-CN"/>
        </w:rPr>
        <w:t>事项以</w:t>
      </w:r>
      <w:r>
        <w:rPr>
          <w:rFonts w:hint="default" w:ascii="Times New Roman" w:hAnsi="Times New Roman" w:eastAsia="仿宋_GB2312" w:cs="Times New Roman"/>
          <w:sz w:val="32"/>
          <w:szCs w:val="32"/>
        </w:rPr>
        <w:t>双方签</w:t>
      </w:r>
      <w:r>
        <w:rPr>
          <w:rFonts w:hint="default" w:ascii="Times New Roman" w:hAnsi="Times New Roman" w:eastAsia="仿宋_GB2312" w:cs="Times New Roman"/>
          <w:sz w:val="32"/>
          <w:szCs w:val="32"/>
          <w:lang w:val="en-US" w:eastAsia="zh-CN"/>
        </w:rPr>
        <w:t>订的租赁</w:t>
      </w:r>
      <w:r>
        <w:rPr>
          <w:rFonts w:hint="default" w:ascii="Times New Roman" w:hAnsi="Times New Roman" w:eastAsia="仿宋_GB2312" w:cs="Times New Roman"/>
          <w:sz w:val="32"/>
          <w:szCs w:val="32"/>
        </w:rPr>
        <w:t>合同</w:t>
      </w:r>
      <w:r>
        <w:rPr>
          <w:rFonts w:hint="eastAsia" w:eastAsia="仿宋_GB2312" w:cs="Times New Roman"/>
          <w:sz w:val="32"/>
          <w:szCs w:val="32"/>
          <w:lang w:eastAsia="zh-CN"/>
        </w:rPr>
        <w:t>约定</w:t>
      </w:r>
      <w:r>
        <w:rPr>
          <w:rFonts w:hint="default" w:ascii="Times New Roman" w:hAnsi="Times New Roman" w:eastAsia="仿宋_GB2312" w:cs="Times New Roman"/>
          <w:sz w:val="32"/>
          <w:szCs w:val="32"/>
        </w:rPr>
        <w:t>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4、竞拍需缴纳竞价保证金</w:t>
      </w:r>
      <w:r>
        <w:rPr>
          <w:rFonts w:hint="eastAsia" w:eastAsia="仿宋_GB2312" w:cs="Times New Roman"/>
          <w:sz w:val="32"/>
          <w:szCs w:val="32"/>
          <w:u w:val="single"/>
          <w:lang w:val="en-US" w:eastAsia="zh-CN"/>
        </w:rPr>
        <w:t>200</w:t>
      </w:r>
      <w:r>
        <w:rPr>
          <w:rFonts w:hint="eastAsia" w:eastAsia="仿宋_GB2312" w:cs="Times New Roman"/>
          <w:sz w:val="32"/>
          <w:szCs w:val="32"/>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5、上述价格不包含二期建筑用地。</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sz w:val="32"/>
          <w:szCs w:val="32"/>
        </w:rPr>
      </w:pPr>
      <w:r>
        <w:rPr>
          <w:rStyle w:val="7"/>
          <w:rFonts w:hint="default" w:ascii="Times New Roman" w:hAnsi="Times New Roman" w:eastAsia="仿宋_GB2312" w:cs="Times New Roman"/>
          <w:b w:val="0"/>
          <w:sz w:val="32"/>
          <w:szCs w:val="32"/>
        </w:rPr>
        <w:t>第</w:t>
      </w:r>
      <w:r>
        <w:rPr>
          <w:rStyle w:val="7"/>
          <w:rFonts w:hint="default" w:ascii="Times New Roman" w:hAnsi="Times New Roman" w:eastAsia="仿宋_GB2312" w:cs="Times New Roman"/>
          <w:b w:val="0"/>
          <w:sz w:val="32"/>
          <w:szCs w:val="32"/>
          <w:lang w:val="en-US" w:eastAsia="zh-CN"/>
        </w:rPr>
        <w:t>三</w:t>
      </w:r>
      <w:r>
        <w:rPr>
          <w:rStyle w:val="7"/>
          <w:rFonts w:hint="default" w:ascii="Times New Roman" w:hAnsi="Times New Roman" w:eastAsia="仿宋_GB2312" w:cs="Times New Roman"/>
          <w:b w:val="0"/>
          <w:sz w:val="32"/>
          <w:szCs w:val="32"/>
        </w:rPr>
        <w:t>条</w:t>
      </w:r>
      <w:bookmarkStart w:id="0" w:name="_GoBack"/>
      <w:bookmarkEnd w:id="0"/>
      <w:r>
        <w:rPr>
          <w:rStyle w:val="7"/>
          <w:rFonts w:hint="default" w:ascii="Times New Roman" w:hAnsi="Times New Roman" w:eastAsia="仿宋_GB2312" w:cs="Times New Roman"/>
          <w:b w:val="0"/>
          <w:sz w:val="32"/>
          <w:szCs w:val="32"/>
        </w:rPr>
        <w:t>：中标后相关要求说明</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eastAsia="宋体"/>
          <w:sz w:val="32"/>
          <w:szCs w:val="32"/>
          <w:lang w:eastAsia="zh-CN"/>
        </w:rPr>
      </w:pP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中标方（承租方）经营所需的所有证照由其自行办理。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应依法经营，经营</w:t>
      </w:r>
      <w:r>
        <w:rPr>
          <w:rFonts w:hint="eastAsia" w:ascii="Times New Roman" w:hAnsi="Times New Roman" w:eastAsia="仿宋_GB2312" w:cs="Times New Roman"/>
          <w:sz w:val="32"/>
          <w:szCs w:val="32"/>
          <w:lang w:eastAsia="zh-CN"/>
        </w:rPr>
        <w:t>过程中产</w:t>
      </w:r>
      <w:r>
        <w:rPr>
          <w:rFonts w:hint="default" w:ascii="Times New Roman" w:hAnsi="Times New Roman" w:eastAsia="仿宋_GB2312" w:cs="Times New Roman"/>
          <w:sz w:val="32"/>
          <w:szCs w:val="32"/>
        </w:rPr>
        <w:t>生的一切税费、债权债务、劳资纠纷等</w:t>
      </w:r>
      <w:r>
        <w:rPr>
          <w:rFonts w:hint="eastAsia" w:ascii="Times New Roman" w:hAnsi="Times New Roman" w:eastAsia="仿宋_GB2312" w:cs="Times New Roman"/>
          <w:sz w:val="32"/>
          <w:szCs w:val="32"/>
          <w:lang w:eastAsia="zh-CN"/>
        </w:rPr>
        <w:t>均由</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承担，与</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eastAsia="宋体"/>
          <w:sz w:val="32"/>
          <w:szCs w:val="32"/>
          <w:lang w:eastAsia="zh-CN"/>
        </w:rPr>
      </w:pP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中标方须根据经营需要安装内部消防设施并承担相关费用，消防工程须达到国家规定标准，经有关政府职能部门验收合格后方可营业。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eastAsia="宋体"/>
          <w:sz w:val="32"/>
          <w:szCs w:val="32"/>
          <w:lang w:eastAsia="zh-CN"/>
        </w:rPr>
      </w:pP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中标方应合理使用租赁房屋及其附属设施，遵守物业相关规定，不得占用公共场所及通道作任何用途。</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eastAsia="宋体"/>
          <w:sz w:val="32"/>
          <w:szCs w:val="32"/>
          <w:lang w:eastAsia="zh-CN"/>
        </w:rPr>
      </w:pPr>
      <w:r>
        <w:rPr>
          <w:rFonts w:hint="eastAsia"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中标方不得利用租赁房屋从事违法行为；若因中标方未按租约规定使用房屋产生后果，或发生任何违法行为，均与出租方无关，违法责任由中标方承担并赔偿出租方损失。</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eastAsia="宋体"/>
          <w:sz w:val="32"/>
          <w:szCs w:val="32"/>
          <w:lang w:eastAsia="zh-CN"/>
        </w:rPr>
      </w:pPr>
      <w:r>
        <w:rPr>
          <w:rFonts w:hint="eastAsia"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中标方不得利用承租房屋存放危险物品，或从事污染空气、环境及噪音扰民等行业。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eastAsia="宋体"/>
          <w:sz w:val="32"/>
          <w:szCs w:val="32"/>
          <w:lang w:eastAsia="zh-CN"/>
        </w:rPr>
      </w:pPr>
      <w:r>
        <w:rPr>
          <w:rFonts w:hint="eastAsia"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未经出租方书面同意，中标方不得将房屋转租或分租给第三方，也不得改变房屋使用用途；否则，出租方有权终止合同并没收押金。</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eastAsia="宋体"/>
          <w:sz w:val="32"/>
          <w:szCs w:val="32"/>
          <w:lang w:eastAsia="zh-CN"/>
        </w:rPr>
      </w:pPr>
      <w:r>
        <w:rPr>
          <w:rFonts w:hint="eastAsia"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中标方有义务接受出租方或其他相关部门的定期或不定期监督检查，并对提出的意见限期整改。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eastAsia="宋体"/>
          <w:sz w:val="32"/>
          <w:szCs w:val="32"/>
          <w:lang w:eastAsia="zh-CN"/>
        </w:rPr>
      </w:pPr>
      <w:r>
        <w:rPr>
          <w:rFonts w:hint="eastAsia"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租赁期间，中标方为租赁房屋安全责任人，应认真履行安全管理职责，依法采取各项安全生产措施，防范安全事故发生。如发生事故，由中标方自行承担全部法律责任和经济赔偿责任；造成出租方或第三方经济损失的，中标方应予以赔偿。</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eastAsia="宋体"/>
          <w:sz w:val="32"/>
          <w:szCs w:val="32"/>
          <w:lang w:eastAsia="zh-CN"/>
        </w:rPr>
      </w:pPr>
      <w:r>
        <w:rPr>
          <w:rFonts w:hint="eastAsia" w:eastAsia="仿宋_GB2312" w:cs="Times New Roman"/>
          <w:sz w:val="32"/>
          <w:szCs w:val="32"/>
          <w:lang w:val="en-US" w:eastAsia="zh-CN"/>
        </w:rPr>
        <w:t>10、</w:t>
      </w:r>
      <w:r>
        <w:rPr>
          <w:rFonts w:hint="eastAsia" w:ascii="Times New Roman" w:hAnsi="Times New Roman" w:eastAsia="仿宋_GB2312" w:cs="Times New Roman"/>
          <w:sz w:val="32"/>
          <w:szCs w:val="32"/>
          <w:lang w:val="en-US" w:eastAsia="zh-CN"/>
        </w:rPr>
        <w:t>委托方提供的《</w:t>
      </w:r>
      <w:r>
        <w:rPr>
          <w:rFonts w:hint="eastAsia" w:eastAsia="仿宋_GB2312" w:cs="Times New Roman"/>
          <w:sz w:val="32"/>
          <w:szCs w:val="32"/>
          <w:lang w:val="en-US" w:eastAsia="zh-CN"/>
        </w:rPr>
        <w:t>房屋租赁合同</w:t>
      </w:r>
      <w:r>
        <w:rPr>
          <w:rFonts w:hint="eastAsia" w:ascii="Times New Roman" w:hAnsi="Times New Roman" w:eastAsia="仿宋_GB2312" w:cs="Times New Roman"/>
          <w:sz w:val="32"/>
          <w:szCs w:val="32"/>
          <w:lang w:val="en-US" w:eastAsia="zh-CN"/>
        </w:rPr>
        <w:t>》范本为本招标项目附件材料，竞价方竞标前须认真阅读并充分评估。竞得租赁标的后，必须严格按照该范本签订并执行合同；若未按要求履行，视为放弃竞得资格，竞价保证金不予退还。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eastAsia="宋体"/>
          <w:sz w:val="32"/>
          <w:szCs w:val="32"/>
          <w:lang w:eastAsia="zh-CN"/>
        </w:rPr>
      </w:pPr>
      <w:r>
        <w:rPr>
          <w:rFonts w:hint="eastAsia" w:eastAsia="仿宋_GB2312" w:cs="Times New Roman"/>
          <w:sz w:val="32"/>
          <w:szCs w:val="32"/>
          <w:lang w:val="en-US" w:eastAsia="zh-CN"/>
        </w:rPr>
        <w:t>11、参与产权交易竞价的竞价人须与</w:t>
      </w:r>
      <w:r>
        <w:rPr>
          <w:rFonts w:hint="eastAsia" w:ascii="Times New Roman" w:hAnsi="Times New Roman" w:eastAsia="仿宋_GB2312" w:cs="Times New Roman"/>
          <w:sz w:val="32"/>
          <w:szCs w:val="32"/>
          <w:lang w:val="en-US" w:eastAsia="zh-CN"/>
        </w:rPr>
        <w:t>委托方</w:t>
      </w:r>
      <w:r>
        <w:rPr>
          <w:rFonts w:hint="eastAsia" w:eastAsia="仿宋_GB2312" w:cs="Times New Roman"/>
          <w:sz w:val="32"/>
          <w:szCs w:val="32"/>
          <w:lang w:val="en-US" w:eastAsia="zh-CN"/>
        </w:rPr>
        <w:t>无纠纷、无历史欠费等履约不良行为。同一竞价人1年内若竞得</w:t>
      </w:r>
      <w:r>
        <w:rPr>
          <w:rFonts w:hint="eastAsia" w:ascii="Times New Roman" w:hAnsi="Times New Roman" w:eastAsia="仿宋_GB2312" w:cs="Times New Roman"/>
          <w:sz w:val="32"/>
          <w:szCs w:val="32"/>
          <w:lang w:val="en-US" w:eastAsia="zh-CN"/>
        </w:rPr>
        <w:t>委托方</w:t>
      </w:r>
      <w:r>
        <w:rPr>
          <w:rFonts w:hint="eastAsia" w:eastAsia="仿宋_GB2312" w:cs="Times New Roman"/>
          <w:sz w:val="32"/>
          <w:szCs w:val="32"/>
          <w:lang w:val="en-US" w:eastAsia="zh-CN"/>
        </w:rPr>
        <w:t>某宗资产却未办理成交手续，自成交通知书发布之日起1年内不得再参与该宗资产竞价。</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eastAsia="宋体"/>
          <w:sz w:val="32"/>
          <w:szCs w:val="32"/>
          <w:lang w:eastAsia="zh-CN"/>
        </w:rPr>
      </w:pPr>
      <w:r>
        <w:rPr>
          <w:rFonts w:hint="eastAsia" w:eastAsia="仿宋_GB2312" w:cs="Times New Roman"/>
          <w:sz w:val="32"/>
          <w:szCs w:val="32"/>
          <w:lang w:val="en-US" w:eastAsia="zh-CN"/>
        </w:rPr>
        <w:t>上述资格条件采取资格后审，若发现竞得人存在上述情形，将取消其成交资格且竞价保证金不予退还。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eastAsia="宋体"/>
          <w:sz w:val="32"/>
          <w:szCs w:val="32"/>
          <w:lang w:eastAsia="zh-CN"/>
        </w:rPr>
      </w:pPr>
      <w:r>
        <w:rPr>
          <w:rFonts w:hint="eastAsia" w:ascii="Times New Roman" w:hAnsi="Times New Roman" w:eastAsia="仿宋_GB2312" w:cs="Times New Roman"/>
          <w:sz w:val="32"/>
          <w:szCs w:val="32"/>
          <w:lang w:eastAsia="zh-CN"/>
        </w:rPr>
        <w:t>第</w:t>
      </w:r>
      <w:r>
        <w:rPr>
          <w:rFonts w:hint="eastAsia" w:ascii="Times New Roman" w:hAnsi="Times New Roman" w:eastAsia="仿宋_GB2312" w:cs="Times New Roman"/>
          <w:sz w:val="32"/>
          <w:szCs w:val="32"/>
          <w:lang w:val="en-US" w:eastAsia="zh-CN"/>
        </w:rPr>
        <w:t>四条：本批物业本次公开招租，起标价格以评估报告出具的参考价为准，竞标价格不设上限，价高者得。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第五条：</w:t>
      </w:r>
      <w:r>
        <w:rPr>
          <w:rFonts w:hint="default" w:ascii="Times New Roman" w:hAnsi="Times New Roman" w:eastAsia="仿宋" w:cs="Times New Roman"/>
          <w:color w:val="auto"/>
          <w:sz w:val="32"/>
          <w:szCs w:val="32"/>
          <w:highlight w:val="none"/>
          <w:lang w:val="en-US" w:eastAsia="zh-CN"/>
        </w:rPr>
        <w:t>仍拖欠惠州市惠城区国有资本投资运营</w:t>
      </w:r>
      <w:r>
        <w:rPr>
          <w:rFonts w:hint="eastAsia" w:eastAsia="仿宋" w:cs="Times New Roman"/>
          <w:color w:val="auto"/>
          <w:sz w:val="32"/>
          <w:szCs w:val="32"/>
          <w:highlight w:val="none"/>
          <w:lang w:val="en-US" w:eastAsia="zh-CN"/>
        </w:rPr>
        <w:t>集团</w:t>
      </w:r>
      <w:r>
        <w:rPr>
          <w:rFonts w:hint="default" w:ascii="Times New Roman" w:hAnsi="Times New Roman" w:eastAsia="仿宋" w:cs="Times New Roman"/>
          <w:color w:val="auto"/>
          <w:sz w:val="32"/>
          <w:szCs w:val="32"/>
          <w:highlight w:val="none"/>
          <w:lang w:val="en-US" w:eastAsia="zh-CN"/>
        </w:rPr>
        <w:t>有限公司租金的</w:t>
      </w:r>
      <w:r>
        <w:rPr>
          <w:rFonts w:hint="eastAsia" w:eastAsia="仿宋" w:cs="Times New Roman"/>
          <w:color w:val="auto"/>
          <w:sz w:val="32"/>
          <w:szCs w:val="32"/>
          <w:highlight w:val="none"/>
          <w:lang w:val="en-US" w:eastAsia="zh-CN"/>
        </w:rPr>
        <w:t>主体</w:t>
      </w:r>
      <w:r>
        <w:rPr>
          <w:rFonts w:hint="default" w:ascii="Times New Roman" w:hAnsi="Times New Roman" w:eastAsia="仿宋" w:cs="Times New Roman"/>
          <w:color w:val="auto"/>
          <w:sz w:val="32"/>
          <w:szCs w:val="32"/>
          <w:highlight w:val="none"/>
          <w:lang w:val="en-US" w:eastAsia="zh-CN"/>
        </w:rPr>
        <w:t>不具备竞拍资格。</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eastAsia="宋体"/>
          <w:sz w:val="32"/>
          <w:szCs w:val="32"/>
          <w:lang w:eastAsia="zh-CN"/>
        </w:rPr>
      </w:pPr>
      <w:r>
        <w:rPr>
          <w:rFonts w:hint="eastAsia" w:ascii="Times New Roman" w:hAnsi="Times New Roman" w:eastAsia="仿宋_GB2312" w:cs="Times New Roman"/>
          <w:sz w:val="32"/>
          <w:szCs w:val="32"/>
          <w:lang w:eastAsia="zh-CN"/>
        </w:rPr>
        <w:t>第</w:t>
      </w:r>
      <w:r>
        <w:rPr>
          <w:rFonts w:hint="eastAsia" w:ascii="Times New Roman" w:hAnsi="Times New Roman" w:eastAsia="仿宋_GB2312" w:cs="Times New Roman"/>
          <w:sz w:val="32"/>
          <w:szCs w:val="32"/>
          <w:lang w:val="en-US" w:eastAsia="zh-CN"/>
        </w:rPr>
        <w:t>六条：未尽事宜，竞价者须在报名前电话咨询工作人员。</w:t>
      </w:r>
    </w:p>
    <w:p>
      <w:pPr>
        <w:keepNext w:val="0"/>
        <w:keepLines w:val="0"/>
        <w:pageBreakBefore w:val="0"/>
        <w:widowControl w:val="0"/>
        <w:kinsoku/>
        <w:wordWrap w:val="0"/>
        <w:overflowPunct/>
        <w:topLinePunct w:val="0"/>
        <w:autoSpaceDE/>
        <w:autoSpaceDN/>
        <w:bidi w:val="0"/>
        <w:adjustRightInd/>
        <w:snapToGrid/>
        <w:spacing w:line="560" w:lineRule="exact"/>
        <w:ind w:firstLine="643" w:firstLineChars="200"/>
        <w:jc w:val="both"/>
        <w:textAlignment w:val="auto"/>
        <w:rPr>
          <w:rFonts w:hint="eastAsia" w:eastAsia="宋体"/>
          <w:sz w:val="32"/>
          <w:szCs w:val="32"/>
          <w:lang w:eastAsia="zh-CN"/>
        </w:rPr>
      </w:pPr>
      <w:r>
        <w:rPr>
          <w:rStyle w:val="7"/>
          <w:rFonts w:hint="eastAsia" w:ascii="仿宋" w:hAnsi="仿宋" w:eastAsia="仿宋" w:cs="仿宋"/>
          <w:b/>
          <w:bCs/>
          <w:sz w:val="32"/>
          <w:szCs w:val="32"/>
          <w:lang w:eastAsia="zh-CN"/>
        </w:rPr>
        <w:t>如需查看标的物，请致电委托方。委托方联系人：</w:t>
      </w:r>
      <w:r>
        <w:rPr>
          <w:rStyle w:val="7"/>
          <w:rFonts w:hint="eastAsia" w:ascii="仿宋" w:hAnsi="仿宋" w:eastAsia="仿宋" w:cs="仿宋"/>
          <w:b/>
          <w:bCs/>
          <w:sz w:val="32"/>
          <w:szCs w:val="32"/>
          <w:lang w:val="en-US" w:eastAsia="zh-CN"/>
        </w:rPr>
        <w:t>陈海坤，联系电话：17773023451（正常工作日：8:30-12:00，14:00-17:30）。</w:t>
      </w:r>
    </w:p>
    <w:p>
      <w:pPr>
        <w:keepNext w:val="0"/>
        <w:keepLines w:val="0"/>
        <w:pageBreakBefore w:val="0"/>
        <w:widowControl w:val="0"/>
        <w:kinsoku/>
        <w:wordWrap w:val="0"/>
        <w:overflowPunct/>
        <w:topLinePunct w:val="0"/>
        <w:autoSpaceDE/>
        <w:autoSpaceDN/>
        <w:bidi w:val="0"/>
        <w:adjustRightInd/>
        <w:snapToGrid/>
        <w:spacing w:line="240" w:lineRule="auto"/>
        <w:ind w:firstLine="2560" w:firstLineChars="800"/>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240" w:lineRule="auto"/>
        <w:ind w:firstLine="2560" w:firstLineChars="800"/>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240" w:lineRule="auto"/>
        <w:ind w:firstLine="2560" w:firstLineChars="800"/>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240" w:lineRule="auto"/>
        <w:ind w:firstLine="2560" w:firstLineChars="8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惠州市惠城区惠智投资发展有限公司</w:t>
      </w:r>
    </w:p>
    <w:p>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default" w:eastAsia="宋体"/>
          <w:sz w:val="32"/>
          <w:szCs w:val="32"/>
          <w:lang w:val="en-US" w:eastAsia="zh-CN"/>
        </w:rPr>
      </w:pPr>
      <w:r>
        <w:rPr>
          <w:rFonts w:hint="eastAsia" w:eastAsia="仿宋_GB2312" w:cs="Times New Roman"/>
          <w:sz w:val="32"/>
          <w:szCs w:val="32"/>
          <w:lang w:val="en-US" w:eastAsia="zh-CN"/>
        </w:rPr>
        <w:t>2026年6月10</w:t>
      </w:r>
      <w:r>
        <w:rPr>
          <w:rFonts w:hint="eastAsia" w:ascii="仿宋_GB2312" w:hAnsi="仿宋_GB2312" w:eastAsia="仿宋_GB2312" w:cs="仿宋_GB2312"/>
          <w:sz w:val="32"/>
          <w:szCs w:val="32"/>
          <w:lang w:val="en-US" w:eastAsia="zh-CN"/>
        </w:rPr>
        <w:t>日</w:t>
      </w:r>
      <w:r>
        <w:rPr>
          <w:rFonts w:hint="eastAsia"/>
          <w:sz w:val="32"/>
          <w:szCs w:val="32"/>
          <w:lang w:val="en-US" w:eastAsia="zh-CN"/>
        </w:rPr>
        <w:t xml:space="preserve">    </w:t>
      </w:r>
    </w:p>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NDIzY2NlZThkMzhhYmVjNGQ3OTMyODY2ZGFkMTkifQ=="/>
  </w:docVars>
  <w:rsids>
    <w:rsidRoot w:val="00000000"/>
    <w:rsid w:val="00217EC4"/>
    <w:rsid w:val="00563274"/>
    <w:rsid w:val="00BE1DE0"/>
    <w:rsid w:val="00DE5743"/>
    <w:rsid w:val="00EA233A"/>
    <w:rsid w:val="01CF7782"/>
    <w:rsid w:val="02173382"/>
    <w:rsid w:val="02DB0991"/>
    <w:rsid w:val="033755DF"/>
    <w:rsid w:val="045516D1"/>
    <w:rsid w:val="04DC643E"/>
    <w:rsid w:val="052D4EEB"/>
    <w:rsid w:val="0575419C"/>
    <w:rsid w:val="06B951E7"/>
    <w:rsid w:val="07013F3A"/>
    <w:rsid w:val="0736320D"/>
    <w:rsid w:val="079528D4"/>
    <w:rsid w:val="07D24736"/>
    <w:rsid w:val="08163A15"/>
    <w:rsid w:val="082E187F"/>
    <w:rsid w:val="08844E22"/>
    <w:rsid w:val="08850B9A"/>
    <w:rsid w:val="088E46EA"/>
    <w:rsid w:val="094840A2"/>
    <w:rsid w:val="09A66753"/>
    <w:rsid w:val="09BC683E"/>
    <w:rsid w:val="0A1F7CC8"/>
    <w:rsid w:val="0A745DDA"/>
    <w:rsid w:val="0AD32091"/>
    <w:rsid w:val="0BB91B68"/>
    <w:rsid w:val="0BC1307A"/>
    <w:rsid w:val="0C5B1EE8"/>
    <w:rsid w:val="0CF524B6"/>
    <w:rsid w:val="0E384AFB"/>
    <w:rsid w:val="0EAC2311"/>
    <w:rsid w:val="0EAD49A7"/>
    <w:rsid w:val="0F0A3BA7"/>
    <w:rsid w:val="0F9A58FC"/>
    <w:rsid w:val="0FBA737B"/>
    <w:rsid w:val="10844BFF"/>
    <w:rsid w:val="10F15E25"/>
    <w:rsid w:val="11064796"/>
    <w:rsid w:val="110D797F"/>
    <w:rsid w:val="117874EE"/>
    <w:rsid w:val="12544C46"/>
    <w:rsid w:val="125F2CB8"/>
    <w:rsid w:val="12C207FD"/>
    <w:rsid w:val="12F15EA2"/>
    <w:rsid w:val="131B6383"/>
    <w:rsid w:val="132A2A6A"/>
    <w:rsid w:val="135875D7"/>
    <w:rsid w:val="13985A4E"/>
    <w:rsid w:val="13D04A47"/>
    <w:rsid w:val="14164D9C"/>
    <w:rsid w:val="14D077AA"/>
    <w:rsid w:val="14F766CB"/>
    <w:rsid w:val="15724489"/>
    <w:rsid w:val="15CE4F34"/>
    <w:rsid w:val="161B10B6"/>
    <w:rsid w:val="165C469A"/>
    <w:rsid w:val="16897AA8"/>
    <w:rsid w:val="168B1D6C"/>
    <w:rsid w:val="178A0126"/>
    <w:rsid w:val="1791130A"/>
    <w:rsid w:val="17B75F5A"/>
    <w:rsid w:val="181066D2"/>
    <w:rsid w:val="188F6904"/>
    <w:rsid w:val="19B10E00"/>
    <w:rsid w:val="1A7435CE"/>
    <w:rsid w:val="1AC030A4"/>
    <w:rsid w:val="1AF77871"/>
    <w:rsid w:val="1B55264E"/>
    <w:rsid w:val="1B615C3B"/>
    <w:rsid w:val="1BB41A48"/>
    <w:rsid w:val="1BE0460E"/>
    <w:rsid w:val="1C537AAB"/>
    <w:rsid w:val="1C855828"/>
    <w:rsid w:val="1CFA16FF"/>
    <w:rsid w:val="1D731E6E"/>
    <w:rsid w:val="1DC85359"/>
    <w:rsid w:val="1DD557A0"/>
    <w:rsid w:val="1E4C7D38"/>
    <w:rsid w:val="1E702396"/>
    <w:rsid w:val="1ED55393"/>
    <w:rsid w:val="1F0B3750"/>
    <w:rsid w:val="1F1A4640"/>
    <w:rsid w:val="200C59D1"/>
    <w:rsid w:val="20E57FD0"/>
    <w:rsid w:val="21B31572"/>
    <w:rsid w:val="21C825C0"/>
    <w:rsid w:val="21CB5418"/>
    <w:rsid w:val="22947723"/>
    <w:rsid w:val="22DF46E9"/>
    <w:rsid w:val="233530F4"/>
    <w:rsid w:val="23760B22"/>
    <w:rsid w:val="243E0123"/>
    <w:rsid w:val="24863878"/>
    <w:rsid w:val="24DE1906"/>
    <w:rsid w:val="24FE5B05"/>
    <w:rsid w:val="260B578F"/>
    <w:rsid w:val="27503A63"/>
    <w:rsid w:val="27AF0734"/>
    <w:rsid w:val="28AF2D9A"/>
    <w:rsid w:val="29121B7F"/>
    <w:rsid w:val="2B0B429C"/>
    <w:rsid w:val="2B433BF5"/>
    <w:rsid w:val="2B53303A"/>
    <w:rsid w:val="2B675AE1"/>
    <w:rsid w:val="2B9C4235"/>
    <w:rsid w:val="2C1557AF"/>
    <w:rsid w:val="2D7921CC"/>
    <w:rsid w:val="2DFD4BAB"/>
    <w:rsid w:val="2EBC2CB5"/>
    <w:rsid w:val="2F7C5FA4"/>
    <w:rsid w:val="2FDE4AC1"/>
    <w:rsid w:val="3034687E"/>
    <w:rsid w:val="30A43BF6"/>
    <w:rsid w:val="30AE58CC"/>
    <w:rsid w:val="30FF6E8C"/>
    <w:rsid w:val="31261E37"/>
    <w:rsid w:val="31A947DF"/>
    <w:rsid w:val="31C61E77"/>
    <w:rsid w:val="31F753F3"/>
    <w:rsid w:val="32576134"/>
    <w:rsid w:val="330B38C7"/>
    <w:rsid w:val="33E01CE2"/>
    <w:rsid w:val="33E24C8F"/>
    <w:rsid w:val="340A17ED"/>
    <w:rsid w:val="34AB0B99"/>
    <w:rsid w:val="35CC56C8"/>
    <w:rsid w:val="36525B04"/>
    <w:rsid w:val="36EC7EB3"/>
    <w:rsid w:val="376317F3"/>
    <w:rsid w:val="376B702A"/>
    <w:rsid w:val="38647BAF"/>
    <w:rsid w:val="38E250CA"/>
    <w:rsid w:val="39657AA9"/>
    <w:rsid w:val="39660F44"/>
    <w:rsid w:val="39E11825"/>
    <w:rsid w:val="3A79380C"/>
    <w:rsid w:val="3B390F77"/>
    <w:rsid w:val="3B89103A"/>
    <w:rsid w:val="3D07669D"/>
    <w:rsid w:val="3E5A3954"/>
    <w:rsid w:val="400078AA"/>
    <w:rsid w:val="402D5589"/>
    <w:rsid w:val="40750F19"/>
    <w:rsid w:val="40A57070"/>
    <w:rsid w:val="40DB2E7D"/>
    <w:rsid w:val="42D210FE"/>
    <w:rsid w:val="43317A77"/>
    <w:rsid w:val="43617533"/>
    <w:rsid w:val="4365731F"/>
    <w:rsid w:val="438E6613"/>
    <w:rsid w:val="43B6162D"/>
    <w:rsid w:val="44007B89"/>
    <w:rsid w:val="44100F00"/>
    <w:rsid w:val="44B26510"/>
    <w:rsid w:val="46261923"/>
    <w:rsid w:val="48465985"/>
    <w:rsid w:val="48A44149"/>
    <w:rsid w:val="491F5EC6"/>
    <w:rsid w:val="493A72A8"/>
    <w:rsid w:val="49A0794E"/>
    <w:rsid w:val="49A643DF"/>
    <w:rsid w:val="49AF77C9"/>
    <w:rsid w:val="49C021FA"/>
    <w:rsid w:val="49EF626D"/>
    <w:rsid w:val="49F62334"/>
    <w:rsid w:val="4A1470AD"/>
    <w:rsid w:val="4A162E25"/>
    <w:rsid w:val="4AF61EA3"/>
    <w:rsid w:val="4B8B15F1"/>
    <w:rsid w:val="4BD56D10"/>
    <w:rsid w:val="4C1E4213"/>
    <w:rsid w:val="4C5946EF"/>
    <w:rsid w:val="4CB44B77"/>
    <w:rsid w:val="4CBF6517"/>
    <w:rsid w:val="4D4F0DDD"/>
    <w:rsid w:val="4DBB7D64"/>
    <w:rsid w:val="4F3E697A"/>
    <w:rsid w:val="500951DA"/>
    <w:rsid w:val="512247A5"/>
    <w:rsid w:val="517D19DC"/>
    <w:rsid w:val="51D535C6"/>
    <w:rsid w:val="52187D34"/>
    <w:rsid w:val="52262073"/>
    <w:rsid w:val="52BE04FE"/>
    <w:rsid w:val="54077C82"/>
    <w:rsid w:val="543C0824"/>
    <w:rsid w:val="546A1505"/>
    <w:rsid w:val="54715177"/>
    <w:rsid w:val="54D45DB6"/>
    <w:rsid w:val="55F83D27"/>
    <w:rsid w:val="56044188"/>
    <w:rsid w:val="5619797C"/>
    <w:rsid w:val="57333134"/>
    <w:rsid w:val="575E4CBA"/>
    <w:rsid w:val="581119C5"/>
    <w:rsid w:val="58A33130"/>
    <w:rsid w:val="58A90C5F"/>
    <w:rsid w:val="58C46142"/>
    <w:rsid w:val="59624D7F"/>
    <w:rsid w:val="59974309"/>
    <w:rsid w:val="5A2971D5"/>
    <w:rsid w:val="5A4F0E87"/>
    <w:rsid w:val="5A9467BF"/>
    <w:rsid w:val="5AB84A60"/>
    <w:rsid w:val="5B6E1197"/>
    <w:rsid w:val="5C91170A"/>
    <w:rsid w:val="5C913022"/>
    <w:rsid w:val="5DA36979"/>
    <w:rsid w:val="5DFC012C"/>
    <w:rsid w:val="5E167440"/>
    <w:rsid w:val="5E341391"/>
    <w:rsid w:val="5E3835AD"/>
    <w:rsid w:val="5E7E59E7"/>
    <w:rsid w:val="5FB707AE"/>
    <w:rsid w:val="5FD53CBC"/>
    <w:rsid w:val="5FD662BC"/>
    <w:rsid w:val="602C13D1"/>
    <w:rsid w:val="60A46F85"/>
    <w:rsid w:val="61496BCD"/>
    <w:rsid w:val="61632085"/>
    <w:rsid w:val="62C439A0"/>
    <w:rsid w:val="62E86B2E"/>
    <w:rsid w:val="639D5F0D"/>
    <w:rsid w:val="63F83144"/>
    <w:rsid w:val="64371EBE"/>
    <w:rsid w:val="64882719"/>
    <w:rsid w:val="65420B1A"/>
    <w:rsid w:val="6612673F"/>
    <w:rsid w:val="67BE3A22"/>
    <w:rsid w:val="67EE0AE5"/>
    <w:rsid w:val="680B7CA8"/>
    <w:rsid w:val="684626D0"/>
    <w:rsid w:val="69F8020C"/>
    <w:rsid w:val="6A745C1A"/>
    <w:rsid w:val="6A8F7BBA"/>
    <w:rsid w:val="6A9A4F55"/>
    <w:rsid w:val="6ADE1FEE"/>
    <w:rsid w:val="6B3B2294"/>
    <w:rsid w:val="6BC30F01"/>
    <w:rsid w:val="6C26100E"/>
    <w:rsid w:val="6C7D78BC"/>
    <w:rsid w:val="6D0A4613"/>
    <w:rsid w:val="6D325918"/>
    <w:rsid w:val="6DF34CD6"/>
    <w:rsid w:val="6E755ABD"/>
    <w:rsid w:val="6E79114C"/>
    <w:rsid w:val="6EB67FD8"/>
    <w:rsid w:val="6ED24EE7"/>
    <w:rsid w:val="6EE04724"/>
    <w:rsid w:val="6F1352D6"/>
    <w:rsid w:val="6F162D63"/>
    <w:rsid w:val="70092DDA"/>
    <w:rsid w:val="70E26291"/>
    <w:rsid w:val="7173674E"/>
    <w:rsid w:val="717E112C"/>
    <w:rsid w:val="719B5E06"/>
    <w:rsid w:val="722A42C5"/>
    <w:rsid w:val="72EF4B79"/>
    <w:rsid w:val="73190AA9"/>
    <w:rsid w:val="73822EBF"/>
    <w:rsid w:val="738D38A8"/>
    <w:rsid w:val="74707A9A"/>
    <w:rsid w:val="75627B4F"/>
    <w:rsid w:val="75AF5BFA"/>
    <w:rsid w:val="75CB06B8"/>
    <w:rsid w:val="7649092B"/>
    <w:rsid w:val="765C7562"/>
    <w:rsid w:val="767C41A6"/>
    <w:rsid w:val="76D229B0"/>
    <w:rsid w:val="771A5A27"/>
    <w:rsid w:val="77212B0E"/>
    <w:rsid w:val="772E0EFE"/>
    <w:rsid w:val="7740459C"/>
    <w:rsid w:val="78403BCA"/>
    <w:rsid w:val="78904DC0"/>
    <w:rsid w:val="78D05FE2"/>
    <w:rsid w:val="78D21D5D"/>
    <w:rsid w:val="78EB3BBE"/>
    <w:rsid w:val="78F63C9E"/>
    <w:rsid w:val="798968C0"/>
    <w:rsid w:val="79B25E17"/>
    <w:rsid w:val="79E24222"/>
    <w:rsid w:val="7A9A4B98"/>
    <w:rsid w:val="7A9C56A2"/>
    <w:rsid w:val="7AA732DC"/>
    <w:rsid w:val="7B821570"/>
    <w:rsid w:val="7C077F70"/>
    <w:rsid w:val="7C63164A"/>
    <w:rsid w:val="7C8810B1"/>
    <w:rsid w:val="7CA92ED2"/>
    <w:rsid w:val="7D0A2158"/>
    <w:rsid w:val="7D793C2E"/>
    <w:rsid w:val="7E5356EF"/>
    <w:rsid w:val="7E9870D4"/>
    <w:rsid w:val="7F594EF8"/>
    <w:rsid w:val="7F710522"/>
    <w:rsid w:val="7FAE0E2E"/>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1438</Words>
  <Characters>1538</Characters>
  <Lines>0</Lines>
  <Paragraphs>0</Paragraphs>
  <TotalTime>22</TotalTime>
  <ScaleCrop>false</ScaleCrop>
  <LinksUpToDate>false</LinksUpToDate>
  <CharactersWithSpaces>1544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Mr.Fat</cp:lastModifiedBy>
  <cp:lastPrinted>2026-06-11T09:27:00Z</cp:lastPrinted>
  <dcterms:modified xsi:type="dcterms:W3CDTF">2026-06-15T08:20:21Z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574EC4BE186A45A5A88D134D393D59BF_13</vt:lpwstr>
  </property>
  <property fmtid="{D5CDD505-2E9C-101B-9397-08002B2CF9AE}" pid="4" name="KSOTemplateDocerSaveRecord">
    <vt:lpwstr>eyJoZGlkIjoiNGFiYTA1ZTY1NmFhZWNjMGNhZTY4ZTFhOWQyN2EyN2YiLCJ1c2VySWQiOiIzOTA2OTI3MDYifQ==</vt:lpwstr>
  </property>
</Properties>
</file>